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3ECB8">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6"/>
          <w:szCs w:val="36"/>
        </w:rPr>
      </w:pPr>
      <w:r>
        <w:rPr>
          <w:rFonts w:ascii="Times New Roman" w:hAnsi="Times New Roman" w:eastAsia="方正大标宋简体"/>
          <w:bCs/>
          <w:sz w:val="36"/>
          <w:szCs w:val="36"/>
        </w:rPr>
        <w:t>境外发行上市备案补充材料要求</w:t>
      </w:r>
    </w:p>
    <w:p w14:paraId="67A55DBA">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2"/>
          <w:szCs w:val="32"/>
        </w:rPr>
      </w:pPr>
      <w:r>
        <w:rPr>
          <w:rFonts w:ascii="Times New Roman" w:hAnsi="Times New Roman" w:eastAsia="方正大标宋简体"/>
          <w:bCs/>
          <w:sz w:val="32"/>
          <w:szCs w:val="32"/>
        </w:rPr>
        <w:t>（</w:t>
      </w:r>
      <w:r>
        <w:rPr>
          <w:rFonts w:hint="eastAsia" w:ascii="Times New Roman" w:hAnsi="Times New Roman" w:eastAsia="方正大标宋简体"/>
          <w:bCs/>
          <w:sz w:val="32"/>
          <w:szCs w:val="32"/>
        </w:rPr>
        <w:t>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9</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日—202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9</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11</w:t>
      </w:r>
      <w:r>
        <w:rPr>
          <w:rFonts w:hint="eastAsia" w:ascii="Times New Roman" w:hAnsi="Times New Roman" w:eastAsia="方正大标宋简体"/>
          <w:bCs/>
          <w:sz w:val="32"/>
          <w:szCs w:val="32"/>
        </w:rPr>
        <w:t>日</w:t>
      </w:r>
      <w:r>
        <w:rPr>
          <w:rFonts w:ascii="Times New Roman" w:hAnsi="Times New Roman" w:eastAsia="方正大标宋简体"/>
          <w:bCs/>
          <w:sz w:val="32"/>
          <w:szCs w:val="32"/>
        </w:rPr>
        <w:t>）</w:t>
      </w:r>
    </w:p>
    <w:p w14:paraId="7526669F">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jc w:val="center"/>
        <w:textAlignment w:val="auto"/>
        <w:rPr>
          <w:rFonts w:ascii="Times New Roman" w:hAnsi="Times New Roman" w:eastAsia="sysfST"/>
          <w:b/>
          <w:sz w:val="28"/>
          <w:szCs w:val="28"/>
        </w:rPr>
      </w:pPr>
    </w:p>
    <w:p w14:paraId="6BEFC60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本周国</w:t>
      </w:r>
      <w:r>
        <w:rPr>
          <w:rFonts w:ascii="Times New Roman" w:hAnsi="Times New Roman" w:eastAsia="仿宋_GB2312"/>
          <w:sz w:val="32"/>
          <w:szCs w:val="32"/>
          <w:highlight w:val="none"/>
        </w:rPr>
        <w:t>际</w:t>
      </w:r>
      <w:r>
        <w:rPr>
          <w:rFonts w:hint="eastAsia" w:ascii="Times New Roman" w:hAnsi="Times New Roman" w:eastAsia="仿宋_GB2312"/>
          <w:sz w:val="32"/>
          <w:szCs w:val="32"/>
          <w:highlight w:val="none"/>
          <w:lang w:eastAsia="zh-CN"/>
        </w:rPr>
        <w:t>司</w:t>
      </w:r>
      <w:r>
        <w:rPr>
          <w:rFonts w:ascii="Times New Roman" w:hAnsi="Times New Roman" w:eastAsia="仿宋_GB2312"/>
          <w:sz w:val="32"/>
          <w:szCs w:val="32"/>
          <w:highlight w:val="none"/>
        </w:rPr>
        <w:t>共对</w:t>
      </w:r>
      <w:r>
        <w:rPr>
          <w:rFonts w:hint="eastAsia" w:ascii="Times New Roman" w:hAnsi="Times New Roman" w:eastAsia="仿宋_GB2312"/>
          <w:sz w:val="32"/>
          <w:szCs w:val="32"/>
          <w:highlight w:val="none"/>
          <w:lang w:val="en-US" w:eastAsia="zh-CN"/>
        </w:rPr>
        <w:t>12家</w:t>
      </w:r>
      <w:r>
        <w:rPr>
          <w:rFonts w:ascii="Times New Roman" w:hAnsi="Times New Roman" w:eastAsia="仿宋_GB2312"/>
          <w:sz w:val="32"/>
          <w:szCs w:val="32"/>
        </w:rPr>
        <w:t>企业出具补充材料要求</w:t>
      </w:r>
      <w:r>
        <w:rPr>
          <w:rFonts w:hint="eastAsia" w:ascii="Times New Roman" w:hAnsi="Times New Roman" w:eastAsia="仿宋_GB2312"/>
          <w:sz w:val="32"/>
          <w:szCs w:val="32"/>
          <w:lang w:eastAsia="zh-CN"/>
        </w:rPr>
        <w:t>，</w:t>
      </w:r>
      <w:r>
        <w:rPr>
          <w:rFonts w:ascii="Times New Roman" w:hAnsi="Times New Roman" w:eastAsia="仿宋_GB2312"/>
          <w:sz w:val="32"/>
          <w:szCs w:val="32"/>
        </w:rPr>
        <w:t>具体如下</w:t>
      </w:r>
      <w:r>
        <w:rPr>
          <w:rFonts w:hint="eastAsia" w:ascii="Times New Roman" w:hAnsi="Times New Roman" w:eastAsia="仿宋_GB2312"/>
          <w:sz w:val="32"/>
          <w:szCs w:val="32"/>
          <w:lang w:eastAsia="zh-CN"/>
        </w:rPr>
        <w:t>：</w:t>
      </w:r>
    </w:p>
    <w:p w14:paraId="7B0374A3">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海致科技</w:t>
      </w:r>
    </w:p>
    <w:p w14:paraId="40A5A9A6">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请你公司就以下事项补充说明，请律师</w:t>
      </w:r>
      <w:bookmarkStart w:id="0" w:name="_GoBack"/>
      <w:bookmarkEnd w:id="0"/>
      <w:r>
        <w:rPr>
          <w:rFonts w:hint="default" w:ascii="CESI仿宋-GB2312" w:hAnsi="CESI仿宋-GB2312" w:eastAsia="CESI仿宋-GB2312" w:cs="CESI仿宋-GB2312"/>
          <w:sz w:val="32"/>
          <w:szCs w:val="32"/>
          <w:lang w:val="en-US" w:eastAsia="zh-CN"/>
        </w:rPr>
        <w:t>核查并出具明确的法律意见：</w:t>
      </w:r>
    </w:p>
    <w:p w14:paraId="55F539B8">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一、关于发行人业务：（</w:t>
      </w:r>
      <w:r>
        <w:rPr>
          <w:rFonts w:hint="default" w:ascii="Times New Roman" w:hAnsi="Times New Roman" w:eastAsia="仿宋_GB2312"/>
          <w:sz w:val="32"/>
          <w:szCs w:val="32"/>
          <w:highlight w:val="none"/>
          <w:lang w:val="en-US" w:eastAsia="zh-CN"/>
        </w:rPr>
        <w:t>1</w:t>
      </w:r>
      <w:r>
        <w:rPr>
          <w:rFonts w:hint="default" w:ascii="CESI仿宋-GB2312" w:hAnsi="CESI仿宋-GB2312" w:eastAsia="CESI仿宋-GB2312" w:cs="CESI仿宋-GB2312"/>
          <w:sz w:val="32"/>
          <w:szCs w:val="32"/>
          <w:lang w:val="en-US" w:eastAsia="zh-CN"/>
        </w:rPr>
        <w:t>）请用通俗易懂的语言说明发行人主营业务、主要产品及服务，并说明主要客户类型（如政府机构、金融机构等）</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w:t>
      </w:r>
      <w:r>
        <w:rPr>
          <w:rFonts w:hint="default" w:ascii="CESI仿宋-GB2312" w:hAnsi="CESI仿宋-GB2312" w:eastAsia="CESI仿宋-GB2312" w:cs="CESI仿宋-GB2312"/>
          <w:sz w:val="32"/>
          <w:szCs w:val="32"/>
          <w:lang w:val="en-US" w:eastAsia="zh-CN"/>
        </w:rPr>
        <w:t>）在开展业务过程中，是否涉及政务信息、敏感数据和涉密信息的收集及处理，并说明是否需要取得保密资质等相关必要资质。</w:t>
      </w:r>
    </w:p>
    <w:p w14:paraId="64D9A4F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二、请说明：（</w:t>
      </w:r>
      <w:r>
        <w:rPr>
          <w:rFonts w:hint="default" w:ascii="Times New Roman" w:hAnsi="Times New Roman" w:eastAsia="仿宋_GB2312"/>
          <w:sz w:val="32"/>
          <w:szCs w:val="32"/>
          <w:highlight w:val="none"/>
          <w:lang w:val="en-US" w:eastAsia="zh-CN"/>
        </w:rPr>
        <w:t>1</w:t>
      </w:r>
      <w:r>
        <w:rPr>
          <w:rFonts w:hint="default" w:ascii="CESI仿宋-GB2312" w:hAnsi="CESI仿宋-GB2312" w:eastAsia="CESI仿宋-GB2312" w:cs="CESI仿宋-GB2312"/>
          <w:sz w:val="32"/>
          <w:szCs w:val="32"/>
          <w:lang w:val="en-US" w:eastAsia="zh-CN"/>
        </w:rPr>
        <w:t>）发行人部分增资事项未完成工商变更登记的原因及办理进展情况；</w:t>
      </w:r>
      <w:r>
        <w:rPr>
          <w:rFonts w:hint="eastAsia" w:ascii="CESI仿宋-GB2312" w:hAnsi="CESI仿宋-GB2312"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w:t>
      </w:r>
      <w:r>
        <w:rPr>
          <w:rFonts w:hint="default" w:ascii="CESI仿宋-GB2312" w:hAnsi="CESI仿宋-GB2312" w:eastAsia="CESI仿宋-GB2312" w:cs="CESI仿宋-GB2312"/>
          <w:sz w:val="32"/>
          <w:szCs w:val="32"/>
          <w:lang w:val="en-US" w:eastAsia="zh-CN"/>
        </w:rPr>
        <w:t>）发行人设立及历次股权变动均合法合规的结论性意见。</w:t>
      </w:r>
    </w:p>
    <w:p w14:paraId="03A48248">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三、请说明：（</w:t>
      </w:r>
      <w:r>
        <w:rPr>
          <w:rFonts w:hint="default" w:ascii="Times New Roman" w:hAnsi="Times New Roman" w:eastAsia="仿宋_GB2312"/>
          <w:sz w:val="32"/>
          <w:szCs w:val="32"/>
          <w:highlight w:val="none"/>
          <w:lang w:val="en-US" w:eastAsia="zh-CN"/>
        </w:rPr>
        <w:t>1</w:t>
      </w:r>
      <w:r>
        <w:rPr>
          <w:rFonts w:hint="default" w:ascii="CESI仿宋-GB2312" w:hAnsi="CESI仿宋-GB2312" w:eastAsia="CESI仿宋-GB2312" w:cs="CESI仿宋-GB2312"/>
          <w:sz w:val="32"/>
          <w:szCs w:val="32"/>
          <w:lang w:val="en-US" w:eastAsia="zh-CN"/>
        </w:rPr>
        <w:t>）发行人搭建和拆除</w:t>
      </w:r>
      <w:r>
        <w:rPr>
          <w:rFonts w:hint="default" w:ascii="Times New Roman" w:hAnsi="Times New Roman" w:eastAsia="仿宋_GB2312"/>
          <w:sz w:val="32"/>
          <w:szCs w:val="32"/>
          <w:highlight w:val="none"/>
          <w:lang w:val="en-US" w:eastAsia="zh-CN"/>
        </w:rPr>
        <w:t>VIE</w:t>
      </w:r>
      <w:r>
        <w:rPr>
          <w:rFonts w:hint="default" w:ascii="CESI仿宋-GB2312" w:hAnsi="CESI仿宋-GB2312" w:eastAsia="CESI仿宋-GB2312" w:cs="CESI仿宋-GB2312"/>
          <w:sz w:val="32"/>
          <w:szCs w:val="32"/>
          <w:lang w:val="en-US" w:eastAsia="zh-CN"/>
        </w:rPr>
        <w:t>架构的具体原因；（</w:t>
      </w:r>
      <w:r>
        <w:rPr>
          <w:rFonts w:hint="default" w:ascii="Times New Roman" w:hAnsi="Times New Roman" w:eastAsia="仿宋_GB2312"/>
          <w:sz w:val="32"/>
          <w:szCs w:val="32"/>
          <w:highlight w:val="none"/>
          <w:lang w:val="en-US" w:eastAsia="zh-CN"/>
        </w:rPr>
        <w:t>2</w:t>
      </w:r>
      <w:r>
        <w:rPr>
          <w:rFonts w:hint="default" w:ascii="CESI仿宋-GB2312" w:hAnsi="CESI仿宋-GB2312" w:eastAsia="CESI仿宋-GB2312" w:cs="CESI仿宋-GB2312"/>
          <w:sz w:val="32"/>
          <w:szCs w:val="32"/>
          <w:lang w:val="en-US" w:eastAsia="zh-CN"/>
        </w:rPr>
        <w:t>）发行人搭建、拆除</w:t>
      </w:r>
      <w:r>
        <w:rPr>
          <w:rFonts w:hint="default" w:ascii="Times New Roman" w:hAnsi="Times New Roman" w:eastAsia="仿宋_GB2312"/>
          <w:sz w:val="32"/>
          <w:szCs w:val="32"/>
          <w:highlight w:val="none"/>
          <w:lang w:val="en-US" w:eastAsia="zh-CN"/>
        </w:rPr>
        <w:t>VIE</w:t>
      </w:r>
      <w:r>
        <w:rPr>
          <w:rFonts w:hint="default" w:ascii="CESI仿宋-GB2312" w:hAnsi="CESI仿宋-GB2312" w:eastAsia="CESI仿宋-GB2312" w:cs="CESI仿宋-GB2312"/>
          <w:sz w:val="32"/>
          <w:szCs w:val="32"/>
          <w:lang w:val="en-US" w:eastAsia="zh-CN"/>
        </w:rPr>
        <w:t>架构过程中，履行外汇登记、境外投资、外商投资、税务等监管程序合法合规的结论性意见；（</w:t>
      </w:r>
      <w:r>
        <w:rPr>
          <w:rFonts w:hint="default" w:ascii="Times New Roman" w:hAnsi="Times New Roman" w:eastAsia="仿宋_GB2312"/>
          <w:sz w:val="32"/>
          <w:szCs w:val="32"/>
          <w:highlight w:val="none"/>
          <w:lang w:val="en-US" w:eastAsia="zh-CN"/>
        </w:rPr>
        <w:t>3</w:t>
      </w:r>
      <w:r>
        <w:rPr>
          <w:rFonts w:hint="default" w:ascii="CESI仿宋-GB2312" w:hAnsi="CESI仿宋-GB2312" w:eastAsia="CESI仿宋-GB2312" w:cs="CESI仿宋-GB2312"/>
          <w:sz w:val="32"/>
          <w:szCs w:val="32"/>
          <w:lang w:val="en-US" w:eastAsia="zh-CN"/>
        </w:rPr>
        <w:t>）海致香港、海致开曼注销进展情况。</w:t>
      </w:r>
    </w:p>
    <w:p w14:paraId="30CBD4A2">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四、请说明发行人境外子公司基本情况，是否履行境外投资备案和外汇登记程序。</w:t>
      </w:r>
    </w:p>
    <w:p w14:paraId="358FF08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五、请说明：（</w:t>
      </w:r>
      <w:r>
        <w:rPr>
          <w:rFonts w:hint="default" w:ascii="Times New Roman" w:hAnsi="Times New Roman" w:eastAsia="仿宋_GB2312"/>
          <w:sz w:val="32"/>
          <w:szCs w:val="32"/>
          <w:highlight w:val="none"/>
          <w:lang w:val="en-US" w:eastAsia="zh-CN"/>
        </w:rPr>
        <w:t>1</w:t>
      </w:r>
      <w:r>
        <w:rPr>
          <w:rFonts w:hint="default" w:ascii="CESI仿宋-GB2312" w:hAnsi="CESI仿宋-GB2312" w:eastAsia="CESI仿宋-GB2312" w:cs="CESI仿宋-GB2312"/>
          <w:sz w:val="32"/>
          <w:szCs w:val="32"/>
          <w:lang w:val="en-US" w:eastAsia="zh-CN"/>
        </w:rPr>
        <w:t>）发行人所涉增值电信业务基本情况，自</w:t>
      </w:r>
      <w:r>
        <w:rPr>
          <w:rFonts w:hint="default" w:ascii="Times New Roman" w:hAnsi="Times New Roman" w:eastAsia="仿宋_GB2312"/>
          <w:sz w:val="32"/>
          <w:szCs w:val="32"/>
          <w:highlight w:val="none"/>
          <w:lang w:val="en-US" w:eastAsia="zh-CN"/>
        </w:rPr>
        <w:t>2023</w:t>
      </w:r>
      <w:r>
        <w:rPr>
          <w:rFonts w:hint="default" w:ascii="CESI仿宋-GB2312" w:hAnsi="CESI仿宋-GB2312" w:eastAsia="CESI仿宋-GB2312" w:cs="CESI仿宋-GB2312"/>
          <w:sz w:val="32"/>
          <w:szCs w:val="32"/>
          <w:lang w:val="en-US" w:eastAsia="zh-CN"/>
        </w:rPr>
        <w:t>年</w:t>
      </w:r>
      <w:r>
        <w:rPr>
          <w:rFonts w:hint="default" w:ascii="Times New Roman" w:hAnsi="Times New Roman" w:eastAsia="仿宋_GB2312"/>
          <w:sz w:val="32"/>
          <w:szCs w:val="32"/>
          <w:highlight w:val="none"/>
          <w:lang w:val="en-US" w:eastAsia="zh-CN"/>
        </w:rPr>
        <w:t>7</w:t>
      </w:r>
      <w:r>
        <w:rPr>
          <w:rFonts w:hint="default" w:ascii="CESI仿宋-GB2312" w:hAnsi="CESI仿宋-GB2312" w:eastAsia="CESI仿宋-GB2312" w:cs="CESI仿宋-GB2312"/>
          <w:sz w:val="32"/>
          <w:szCs w:val="32"/>
          <w:lang w:val="en-US" w:eastAsia="zh-CN"/>
        </w:rPr>
        <w:t>月变更为外商投资企业后是否继续开展相关业务，前述情况不构成重大违法违规的明确依据；（</w:t>
      </w:r>
      <w:r>
        <w:rPr>
          <w:rFonts w:hint="default" w:ascii="Times New Roman" w:hAnsi="Times New Roman" w:eastAsia="仿宋_GB2312"/>
          <w:sz w:val="32"/>
          <w:szCs w:val="32"/>
          <w:highlight w:val="none"/>
          <w:lang w:val="en-US" w:eastAsia="zh-CN"/>
        </w:rPr>
        <w:t>2</w:t>
      </w:r>
      <w:r>
        <w:rPr>
          <w:rFonts w:hint="default" w:ascii="CESI仿宋-GB2312" w:hAnsi="CESI仿宋-GB2312" w:eastAsia="CESI仿宋-GB2312" w:cs="CESI仿宋-GB2312"/>
          <w:sz w:val="32"/>
          <w:szCs w:val="32"/>
          <w:lang w:val="en-US" w:eastAsia="zh-CN"/>
        </w:rPr>
        <w:t>）发行人所持内资企业增值电信业务经营许可证注销进展；（</w:t>
      </w:r>
      <w:r>
        <w:rPr>
          <w:rFonts w:hint="default" w:ascii="Times New Roman" w:hAnsi="Times New Roman" w:eastAsia="仿宋_GB2312"/>
          <w:sz w:val="32"/>
          <w:szCs w:val="32"/>
          <w:highlight w:val="none"/>
          <w:lang w:val="en-US" w:eastAsia="zh-CN"/>
        </w:rPr>
        <w:t>3</w:t>
      </w:r>
      <w:r>
        <w:rPr>
          <w:rFonts w:hint="default" w:ascii="CESI仿宋-GB2312" w:hAnsi="CESI仿宋-GB2312" w:eastAsia="CESI仿宋-GB2312" w:cs="CESI仿宋-GB2312"/>
          <w:sz w:val="32"/>
          <w:szCs w:val="32"/>
          <w:lang w:val="en-US" w:eastAsia="zh-CN"/>
        </w:rPr>
        <w:t>）除上述外，发行人及下属公司经营范围和实际业务经营是否涉及《外商投资准入特别管理措施（负面清单）（</w:t>
      </w:r>
      <w:r>
        <w:rPr>
          <w:rFonts w:hint="default" w:ascii="Times New Roman" w:hAnsi="Times New Roman" w:eastAsia="仿宋_GB2312"/>
          <w:sz w:val="32"/>
          <w:szCs w:val="32"/>
          <w:highlight w:val="none"/>
          <w:lang w:val="en-US" w:eastAsia="zh-CN"/>
        </w:rPr>
        <w:t>2024</w:t>
      </w:r>
      <w:r>
        <w:rPr>
          <w:rFonts w:hint="default" w:ascii="CESI仿宋-GB2312" w:hAnsi="CESI仿宋-GB2312" w:eastAsia="CESI仿宋-GB2312" w:cs="CESI仿宋-GB2312"/>
          <w:sz w:val="32"/>
          <w:szCs w:val="32"/>
          <w:lang w:val="en-US" w:eastAsia="zh-CN"/>
        </w:rPr>
        <w:t>年版）》外资禁止或限制准入领域。</w:t>
      </w:r>
    </w:p>
    <w:p w14:paraId="49FE2D72">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六、请说明本次拟参与“全流通”股东所持股份是否存在被质押、冻结或其他权利瑕疵的情形。</w:t>
      </w:r>
    </w:p>
    <w:p w14:paraId="095BC6B5">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景泽生物</w:t>
      </w:r>
    </w:p>
    <w:p w14:paraId="7222A6C7">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请你公司补充说明以下事项，请律师核查并出具明确的法律意见:</w:t>
      </w:r>
    </w:p>
    <w:p w14:paraId="14A76541">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一、请说明最近</w:t>
      </w:r>
      <w:r>
        <w:rPr>
          <w:rFonts w:hint="default" w:ascii="Times New Roman" w:hAnsi="Times New Roman" w:eastAsia="仿宋_GB2312"/>
          <w:sz w:val="32"/>
          <w:szCs w:val="32"/>
          <w:highlight w:val="none"/>
          <w:lang w:val="en-US" w:eastAsia="zh-CN"/>
        </w:rPr>
        <w:t>12</w:t>
      </w:r>
      <w:r>
        <w:rPr>
          <w:rFonts w:hint="default" w:ascii="CESI仿宋-GB2312" w:hAnsi="CESI仿宋-GB2312" w:eastAsia="CESI仿宋-GB2312" w:cs="CESI仿宋-GB2312"/>
          <w:sz w:val="32"/>
          <w:szCs w:val="32"/>
          <w:lang w:val="en-US" w:eastAsia="zh-CN"/>
        </w:rPr>
        <w:t>个月内新增股东入股原因、入股价格合理性，该等入股价格之间存在差异的原因，是否存在入股对价异常、利益输送等情形。</w:t>
      </w:r>
    </w:p>
    <w:p w14:paraId="39504EEA">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二、请说明国有股东办理国有股标识进展情况。</w:t>
      </w:r>
    </w:p>
    <w:p w14:paraId="4C00830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三、请结合你公司及下属公司经营范围涉及“细胞技术研发和应用”</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以及主营业务关于“开发在</w:t>
      </w:r>
      <w:r>
        <w:rPr>
          <w:rFonts w:hint="default" w:ascii="Times New Roman" w:hAnsi="Times New Roman" w:eastAsia="仿宋_GB2312"/>
          <w:sz w:val="32"/>
          <w:szCs w:val="32"/>
          <w:highlight w:val="none"/>
          <w:lang w:val="en-US" w:eastAsia="zh-CN"/>
        </w:rPr>
        <w:t>DNA</w:t>
      </w:r>
      <w:r>
        <w:rPr>
          <w:rFonts w:hint="default" w:ascii="CESI仿宋-GB2312" w:hAnsi="CESI仿宋-GB2312" w:eastAsia="CESI仿宋-GB2312" w:cs="CESI仿宋-GB2312"/>
          <w:sz w:val="32"/>
          <w:szCs w:val="32"/>
          <w:lang w:val="en-US" w:eastAsia="zh-CN"/>
        </w:rPr>
        <w:t>或</w:t>
      </w:r>
      <w:r>
        <w:rPr>
          <w:rFonts w:hint="default" w:ascii="Times New Roman" w:hAnsi="Times New Roman" w:eastAsia="仿宋_GB2312"/>
          <w:sz w:val="32"/>
          <w:szCs w:val="32"/>
          <w:highlight w:val="none"/>
          <w:lang w:val="en-US" w:eastAsia="zh-CN"/>
        </w:rPr>
        <w:t>RN</w:t>
      </w:r>
      <w:r>
        <w:rPr>
          <w:rFonts w:hint="eastAsia" w:ascii="Times New Roman" w:hAnsi="Times New Roman" w:eastAsia="仿宋_GB2312"/>
          <w:sz w:val="32"/>
          <w:szCs w:val="32"/>
          <w:highlight w:val="none"/>
          <w:lang w:val="en-US" w:eastAsia="zh-CN"/>
        </w:rPr>
        <w:t>A</w:t>
      </w:r>
      <w:r>
        <w:rPr>
          <w:rFonts w:hint="default" w:ascii="CESI仿宋-GB2312" w:hAnsi="CESI仿宋-GB2312" w:eastAsia="CESI仿宋-GB2312" w:cs="CESI仿宋-GB2312"/>
          <w:sz w:val="32"/>
          <w:szCs w:val="32"/>
          <w:lang w:val="en-US" w:eastAsia="zh-CN"/>
        </w:rPr>
        <w:t>层面调控致病基因的候选药物”等表述，说明你公司及下属公司经营范围、实际业务是否涉及“人体干细胞、基因诊断与治疗技术开发和应用”或其他外商投资准入限制或禁止领域及相关判断依据，本次发行上市前后是否持续符合外商投资准入政策要求。</w:t>
      </w:r>
    </w:p>
    <w:p w14:paraId="2A3F9C86">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四、请说明前期</w:t>
      </w:r>
      <w:r>
        <w:rPr>
          <w:rFonts w:hint="default" w:ascii="Times New Roman" w:hAnsi="Times New Roman" w:eastAsia="仿宋_GB2312"/>
          <w:sz w:val="32"/>
          <w:szCs w:val="32"/>
          <w:highlight w:val="none"/>
          <w:lang w:val="en-US" w:eastAsia="zh-CN"/>
        </w:rPr>
        <w:t>A</w:t>
      </w:r>
      <w:r>
        <w:rPr>
          <w:rFonts w:hint="default" w:ascii="CESI仿宋-GB2312" w:hAnsi="CESI仿宋-GB2312" w:eastAsia="CESI仿宋-GB2312" w:cs="CESI仿宋-GB2312"/>
          <w:sz w:val="32"/>
          <w:szCs w:val="32"/>
          <w:lang w:val="en-US" w:eastAsia="zh-CN"/>
        </w:rPr>
        <w:t>股上市辅导备案的具体情况，是否计划继续推进</w:t>
      </w:r>
      <w:r>
        <w:rPr>
          <w:rFonts w:hint="default" w:ascii="Times New Roman" w:hAnsi="Times New Roman" w:eastAsia="仿宋_GB2312"/>
          <w:sz w:val="32"/>
          <w:szCs w:val="32"/>
          <w:highlight w:val="none"/>
          <w:lang w:val="en-US" w:eastAsia="zh-CN"/>
        </w:rPr>
        <w:t>A</w:t>
      </w:r>
      <w:r>
        <w:rPr>
          <w:rFonts w:hint="default" w:ascii="CESI仿宋-GB2312" w:hAnsi="CESI仿宋-GB2312" w:eastAsia="CESI仿宋-GB2312" w:cs="CESI仿宋-GB2312"/>
          <w:sz w:val="32"/>
          <w:szCs w:val="32"/>
          <w:lang w:val="en-US" w:eastAsia="zh-CN"/>
        </w:rPr>
        <w:t>股上市及具体安排，是否存在对本次发行上市产生重大影响的情形。</w:t>
      </w:r>
    </w:p>
    <w:p w14:paraId="0B4EB5DC">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五、请说明本次拟参与“全流通”股东所持股份是否存在被质押、冻结或其他权利瑕疵的情形</w:t>
      </w:r>
      <w:r>
        <w:rPr>
          <w:rFonts w:hint="eastAsia" w:ascii="CESI仿宋-GB2312" w:hAnsi="CESI仿宋-GB2312" w:eastAsia="CESI仿宋-GB2312" w:cs="CESI仿宋-GB2312"/>
          <w:sz w:val="32"/>
          <w:szCs w:val="32"/>
          <w:lang w:val="en-US" w:eastAsia="zh-CN"/>
        </w:rPr>
        <w:t>。</w:t>
      </w:r>
    </w:p>
    <w:p w14:paraId="7049AD2A">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芯迈半导体</w:t>
      </w:r>
    </w:p>
    <w:p w14:paraId="71921981">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请你公司补充说明以下事项，请律师核查并出具明确的法律意见:</w:t>
      </w:r>
    </w:p>
    <w:p w14:paraId="012F98CF">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一、请说明国有股东办理国有股标识进展情况。</w:t>
      </w:r>
    </w:p>
    <w:p w14:paraId="35CB1088">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二、请说明（</w:t>
      </w:r>
      <w:r>
        <w:rPr>
          <w:rFonts w:hint="default" w:ascii="Times New Roman" w:hAnsi="Times New Roman" w:eastAsia="仿宋_GB2312"/>
          <w:sz w:val="32"/>
          <w:szCs w:val="32"/>
          <w:highlight w:val="none"/>
          <w:lang w:val="en-US" w:eastAsia="zh-CN"/>
        </w:rPr>
        <w:t>1</w:t>
      </w:r>
      <w:r>
        <w:rPr>
          <w:rFonts w:hint="default" w:ascii="CESI仿宋-GB2312" w:hAnsi="CESI仿宋-GB2312" w:eastAsia="CESI仿宋-GB2312" w:cs="CESI仿宋-GB2312"/>
          <w:sz w:val="32"/>
          <w:szCs w:val="32"/>
          <w:lang w:val="en-US" w:eastAsia="zh-CN"/>
        </w:rPr>
        <w:t>）在已有员工持股平台的情况下设置境外员工持股平台的原因及必要性，涉及履行境外投资、外汇管理等监管程序的具体情况及合规性，相关激励对象取得激励份额的资金来源；（</w:t>
      </w:r>
      <w:r>
        <w:rPr>
          <w:rFonts w:hint="default" w:ascii="Times New Roman" w:hAnsi="Times New Roman" w:eastAsia="仿宋_GB2312"/>
          <w:sz w:val="32"/>
          <w:szCs w:val="32"/>
          <w:highlight w:val="none"/>
          <w:lang w:val="en-US" w:eastAsia="zh-CN"/>
        </w:rPr>
        <w:t>2</w:t>
      </w:r>
      <w:r>
        <w:rPr>
          <w:rFonts w:hint="default" w:ascii="CESI仿宋-GB2312" w:hAnsi="CESI仿宋-GB2312" w:eastAsia="CESI仿宋-GB2312" w:cs="CESI仿宋-GB2312"/>
          <w:sz w:val="32"/>
          <w:szCs w:val="32"/>
          <w:lang w:val="en-US" w:eastAsia="zh-CN"/>
        </w:rPr>
        <w:t>）参与人员与发行人其他股东、董事、监事、高级管理人员是否存在关联关系，以及价格公允性、协议约定情况、履行决策程序情况、规范运行情况等；（</w:t>
      </w:r>
      <w:r>
        <w:rPr>
          <w:rFonts w:hint="default" w:ascii="Times New Roman" w:hAnsi="Times New Roman" w:eastAsia="仿宋_GB2312"/>
          <w:sz w:val="32"/>
          <w:szCs w:val="32"/>
          <w:highlight w:val="none"/>
          <w:lang w:val="en-US" w:eastAsia="zh-CN"/>
        </w:rPr>
        <w:t>3</w:t>
      </w:r>
      <w:r>
        <w:rPr>
          <w:rFonts w:hint="default" w:ascii="CESI仿宋-GB2312" w:hAnsi="CESI仿宋-GB2312" w:eastAsia="CESI仿宋-GB2312" w:cs="CESI仿宋-GB2312"/>
          <w:sz w:val="32"/>
          <w:szCs w:val="32"/>
          <w:lang w:val="en-US" w:eastAsia="zh-CN"/>
        </w:rPr>
        <w:t>）就已实施激励计划的合规性、是否存在利益输送出具明确结论性意见。</w:t>
      </w:r>
    </w:p>
    <w:p w14:paraId="4B4829CF">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三、请说明本次拟参与“全流通”股东所持股份是否存在被质押、冻结或其他权利瑕疵的情形。</w:t>
      </w:r>
    </w:p>
    <w:p w14:paraId="11F0B0DE">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玲珑轮胎</w:t>
      </w:r>
    </w:p>
    <w:p w14:paraId="4FA01923">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请你公司补充说明以下事项，请律师核查并出具明确的法律意见:</w:t>
      </w:r>
    </w:p>
    <w:p w14:paraId="498C6534">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请补充说明你公司备案报告、法律意见书以及专项法律意见书就控股股东持有发行人的股份质押情况内容不一致的原因，并就你公司控股股东持有发行人的股份质押情况及其对本次发行上市是否存在重大影响出具明确结论性意见。</w:t>
      </w:r>
    </w:p>
    <w:p w14:paraId="7FC02663">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请补充说明你公司及下属公司经营范围包含广告设计、代理、广告制作、广告发布、保险代理业务等的具体情况，是否实际开展相关业务及具体运营情况，是否已取得必要的资质许可，经营范围及实际业务是否涉及限制或禁止外商投资领域，外资持股比例上限规定，以及本次发行上市后是否持续符合外商投资准入要求。</w:t>
      </w:r>
    </w:p>
    <w:p w14:paraId="39D5AF13">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齐云山</w:t>
      </w:r>
    </w:p>
    <w:p w14:paraId="0A7F0A32">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请你公司补充说明以下事项，请律师核查并出具明确的法律意见:</w:t>
      </w:r>
    </w:p>
    <w:p w14:paraId="65A67A72">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一、请你公司严格对照《境内企业境外发行证券和上市管理试行办法》第八条的规定，补充说明是否存在境外发行上市禁止性情形。</w:t>
      </w:r>
    </w:p>
    <w:p w14:paraId="65DD97EF">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二、请参照监管指引要求，说明会计师事务所的审计意见类型。</w:t>
      </w:r>
    </w:p>
    <w:p w14:paraId="3BE9CB0D">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三、请就你公司及境内下属公司的业务范围是否涉及《外商投资准入特别管理措施（负面清单）（</w:t>
      </w:r>
      <w:r>
        <w:rPr>
          <w:rFonts w:hint="default" w:ascii="Times New Roman" w:hAnsi="Times New Roman" w:eastAsia="仿宋_GB2312"/>
          <w:sz w:val="32"/>
          <w:szCs w:val="32"/>
          <w:highlight w:val="none"/>
          <w:lang w:val="en-US" w:eastAsia="zh-CN"/>
        </w:rPr>
        <w:t>2024</w:t>
      </w:r>
      <w:r>
        <w:rPr>
          <w:rFonts w:hint="default" w:ascii="CESI仿宋-GB2312" w:hAnsi="CESI仿宋-GB2312" w:eastAsia="CESI仿宋-GB2312" w:cs="CESI仿宋-GB2312"/>
          <w:sz w:val="32"/>
          <w:szCs w:val="32"/>
          <w:lang w:val="en-US" w:eastAsia="zh-CN"/>
        </w:rPr>
        <w:t>年版）》规定的禁止或限制外商投资领域出具结论性意见。</w:t>
      </w:r>
    </w:p>
    <w:p w14:paraId="20F8E244">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四、请补充说明你公司历次股权转让的定价依据，以及股东的出资瑕疵是否会对本次发行上市造成重大影响。</w:t>
      </w:r>
    </w:p>
    <w:p w14:paraId="44C48BD4">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五、请补充说明你公司及下属公司是否涉及开发、运营网站、小程序、</w:t>
      </w:r>
      <w:r>
        <w:rPr>
          <w:rFonts w:hint="default" w:ascii="Times New Roman" w:hAnsi="Times New Roman" w:eastAsia="仿宋_GB2312"/>
          <w:sz w:val="32"/>
          <w:szCs w:val="32"/>
          <w:highlight w:val="none"/>
          <w:lang w:val="en-US" w:eastAsia="zh-CN"/>
        </w:rPr>
        <w:t>APP</w:t>
      </w:r>
      <w:r>
        <w:rPr>
          <w:rFonts w:hint="default" w:ascii="CESI仿宋-GB2312" w:hAnsi="CESI仿宋-GB2312" w:eastAsia="CESI仿宋-GB2312" w:cs="CESI仿宋-GB2312"/>
          <w:sz w:val="32"/>
          <w:szCs w:val="32"/>
          <w:lang w:val="en-US" w:eastAsia="zh-CN"/>
        </w:rPr>
        <w:t>、公众号等产品，是否涉及向第三方提供信息内容，提供信息内容的类型以及信息内容安全保护措施；同时说明收集及储存的用户信息规模、数据收集使用情况，上市前后个人信息保护和数据安全的安排或措施。</w:t>
      </w:r>
    </w:p>
    <w:p w14:paraId="6406C3F7">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易控智驾</w:t>
      </w:r>
    </w:p>
    <w:p w14:paraId="1B729BC8">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请你公司补充说明以下事项，请律师核查并出具明确的法律意见:</w:t>
      </w:r>
    </w:p>
    <w:p w14:paraId="3F184EB5">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一、请补充说明你公司</w:t>
      </w:r>
      <w:r>
        <w:rPr>
          <w:rFonts w:hint="default" w:ascii="Times New Roman" w:hAnsi="Times New Roman" w:eastAsia="仿宋_GB2312"/>
          <w:sz w:val="32"/>
          <w:szCs w:val="32"/>
          <w:highlight w:val="none"/>
          <w:lang w:val="en-US" w:eastAsia="zh-CN"/>
        </w:rPr>
        <w:t>2025</w:t>
      </w:r>
      <w:r>
        <w:rPr>
          <w:rFonts w:hint="default" w:ascii="CESI仿宋-GB2312" w:hAnsi="CESI仿宋-GB2312" w:eastAsia="CESI仿宋-GB2312" w:cs="CESI仿宋-GB2312"/>
          <w:sz w:val="32"/>
          <w:szCs w:val="32"/>
          <w:lang w:val="en-US" w:eastAsia="zh-CN"/>
        </w:rPr>
        <w:t>年</w:t>
      </w:r>
      <w:r>
        <w:rPr>
          <w:rFonts w:hint="default" w:ascii="Times New Roman" w:hAnsi="Times New Roman" w:eastAsia="仿宋_GB2312"/>
          <w:sz w:val="32"/>
          <w:szCs w:val="32"/>
          <w:highlight w:val="none"/>
          <w:lang w:val="en-US" w:eastAsia="zh-CN"/>
        </w:rPr>
        <w:t>6</w:t>
      </w:r>
      <w:r>
        <w:rPr>
          <w:rFonts w:hint="default" w:ascii="CESI仿宋-GB2312" w:hAnsi="CESI仿宋-GB2312" w:eastAsia="CESI仿宋-GB2312" w:cs="CESI仿宋-GB2312"/>
          <w:sz w:val="32"/>
          <w:szCs w:val="32"/>
          <w:lang w:val="en-US" w:eastAsia="zh-CN"/>
        </w:rPr>
        <w:t>月增资涉及的外汇业务登记手续办理进展，以及外资股东向你公司履行缴付其认缴新增股份的投资款的进展情况。</w:t>
      </w:r>
    </w:p>
    <w:p w14:paraId="095C772D">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二、请用通俗易懂的语言说明你公司业务经营模式，并补充说明你公司同行业可比公司的名称及具体情况。</w:t>
      </w:r>
    </w:p>
    <w:p w14:paraId="28A747B9">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请补充说明你公司下属公司经营范围包含保险兼业代理业务的具体情况，是否实际开展相关业务及具体运营情况，是否已取得必要的资质许可，经营范围及实际业务是否涉及限制或禁止外商投资领域，外资持股比例上限规定，以及本次发行上市后是否持续符合外商投资准入要求。</w:t>
      </w:r>
    </w:p>
    <w:p w14:paraId="34BCCDC9">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四、请补充说明本次拟参与“全流通”股东所持股份是否存在被质押、冻结或其他权利瑕疵的情形。</w:t>
      </w:r>
    </w:p>
    <w:p w14:paraId="4BD4253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云英谷科技</w:t>
      </w:r>
    </w:p>
    <w:p w14:paraId="44BECDE9">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请你公司就以下事项补充说明，请律师核查并出具明确的法律意见：</w:t>
      </w:r>
    </w:p>
    <w:p w14:paraId="6FF66EDE">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一、关于股权变动：（</w:t>
      </w:r>
      <w:r>
        <w:rPr>
          <w:rFonts w:hint="default" w:ascii="Times New Roman" w:hAnsi="Times New Roman" w:eastAsia="仿宋_GB2312"/>
          <w:sz w:val="32"/>
          <w:szCs w:val="32"/>
          <w:highlight w:val="none"/>
          <w:lang w:val="en-US" w:eastAsia="zh-CN"/>
        </w:rPr>
        <w:t>1</w:t>
      </w:r>
      <w:r>
        <w:rPr>
          <w:rFonts w:hint="default" w:ascii="CESI仿宋-GB2312" w:hAnsi="CESI仿宋-GB2312" w:eastAsia="CESI仿宋-GB2312" w:cs="CESI仿宋-GB2312"/>
          <w:sz w:val="32"/>
          <w:szCs w:val="32"/>
          <w:lang w:val="en-US" w:eastAsia="zh-CN"/>
        </w:rPr>
        <w:t>）请说明你公司及前身云英谷有限历次增资及股权转让定价依据，是否实缴出资，是否存在未履行出资义务、出资方式存在瑕疵的情形，并就你公司设立及历次股权变动是否合法合规出具明确结论性意见</w:t>
      </w:r>
      <w:r>
        <w:rPr>
          <w:rFonts w:hint="eastAsia" w:ascii="CESI仿宋-GB2312" w:hAnsi="CESI仿宋-GB2312"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w:t>
      </w:r>
      <w:r>
        <w:rPr>
          <w:rFonts w:hint="default" w:ascii="CESI仿宋-GB2312" w:hAnsi="CESI仿宋-GB2312" w:eastAsia="CESI仿宋-GB2312" w:cs="CESI仿宋-GB2312"/>
          <w:sz w:val="32"/>
          <w:szCs w:val="32"/>
          <w:lang w:val="en-US" w:eastAsia="zh-CN"/>
        </w:rPr>
        <w:t>）请按照《监管规则适用指引一境外发行上市类第</w:t>
      </w:r>
      <w:r>
        <w:rPr>
          <w:rFonts w:hint="default" w:ascii="Times New Roman" w:hAnsi="Times New Roman" w:eastAsia="仿宋_GB2312"/>
          <w:sz w:val="32"/>
          <w:szCs w:val="32"/>
          <w:highlight w:val="none"/>
          <w:lang w:val="en-US" w:eastAsia="zh-CN"/>
        </w:rPr>
        <w:t>2</w:t>
      </w:r>
      <w:r>
        <w:rPr>
          <w:rFonts w:hint="default" w:ascii="CESI仿宋-GB2312" w:hAnsi="CESI仿宋-GB2312" w:eastAsia="CESI仿宋-GB2312" w:cs="CESI仿宋-GB2312"/>
          <w:sz w:val="32"/>
          <w:szCs w:val="32"/>
          <w:lang w:val="en-US" w:eastAsia="zh-CN"/>
        </w:rPr>
        <w:t>号》对你公司历史上存在的股份代持合法合规性、是否存在法律法规规定禁止持股的主体直接或</w:t>
      </w:r>
      <w:r>
        <w:rPr>
          <w:rFonts w:hint="eastAsia" w:ascii="CESI仿宋-GB2312" w:hAnsi="CESI仿宋-GB2312" w:eastAsia="CESI仿宋-GB2312" w:cs="CESI仿宋-GB2312"/>
          <w:sz w:val="32"/>
          <w:szCs w:val="32"/>
          <w:lang w:val="en-US" w:eastAsia="zh-CN"/>
        </w:rPr>
        <w:t>间</w:t>
      </w:r>
      <w:r>
        <w:rPr>
          <w:rFonts w:hint="default" w:ascii="CESI仿宋-GB2312" w:hAnsi="CESI仿宋-GB2312" w:eastAsia="CESI仿宋-GB2312" w:cs="CESI仿宋-GB2312"/>
          <w:sz w:val="32"/>
          <w:szCs w:val="32"/>
          <w:lang w:val="en-US" w:eastAsia="zh-CN"/>
        </w:rPr>
        <w:t>接持有你公司股份进行核查，并出具明确结论性意见</w:t>
      </w:r>
      <w:r>
        <w:rPr>
          <w:rFonts w:hint="eastAsia" w:ascii="CESI仿宋-GB2312" w:hAnsi="CESI仿宋-GB2312"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3</w:t>
      </w:r>
      <w:r>
        <w:rPr>
          <w:rFonts w:hint="default" w:ascii="CESI仿宋-GB2312" w:hAnsi="CESI仿宋-GB2312" w:eastAsia="CESI仿宋-GB2312" w:cs="CESI仿宋-GB2312"/>
          <w:sz w:val="32"/>
          <w:szCs w:val="32"/>
          <w:lang w:val="en-US" w:eastAsia="zh-CN"/>
        </w:rPr>
        <w:t>）本次发行上市后，你公司将不再设置特别表决权安排。请说明本次上市后控制权是否发生变更及相关认定依据。</w:t>
      </w:r>
    </w:p>
    <w:p w14:paraId="2CBC8EA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二、关于股东情况：（</w:t>
      </w:r>
      <w:r>
        <w:rPr>
          <w:rFonts w:hint="default" w:ascii="Times New Roman" w:hAnsi="Times New Roman" w:eastAsia="仿宋_GB2312"/>
          <w:sz w:val="32"/>
          <w:szCs w:val="32"/>
          <w:highlight w:val="none"/>
          <w:lang w:val="en-US" w:eastAsia="zh-CN"/>
        </w:rPr>
        <w:t>1</w:t>
      </w:r>
      <w:r>
        <w:rPr>
          <w:rFonts w:hint="default" w:ascii="CESI仿宋-GB2312" w:hAnsi="CESI仿宋-GB2312" w:eastAsia="CESI仿宋-GB2312" w:cs="CESI仿宋-GB2312"/>
          <w:sz w:val="32"/>
          <w:szCs w:val="32"/>
          <w:lang w:val="en-US" w:eastAsia="zh-CN"/>
        </w:rPr>
        <w:t>）请说明股东</w:t>
      </w:r>
      <w:r>
        <w:rPr>
          <w:rFonts w:hint="default" w:ascii="Times New Roman" w:hAnsi="Times New Roman" w:eastAsia="仿宋_GB2312"/>
          <w:sz w:val="32"/>
          <w:szCs w:val="32"/>
          <w:highlight w:val="none"/>
          <w:lang w:val="en-US" w:eastAsia="zh-CN"/>
        </w:rPr>
        <w:t>QM119</w:t>
      </w:r>
      <w:r>
        <w:rPr>
          <w:rFonts w:hint="default" w:ascii="CESI仿宋-GB2312" w:hAnsi="CESI仿宋-GB2312" w:eastAsia="CESI仿宋-GB2312" w:cs="CESI仿宋-GB2312"/>
          <w:sz w:val="32"/>
          <w:szCs w:val="32"/>
          <w:lang w:val="en-US" w:eastAsia="zh-CN"/>
        </w:rPr>
        <w:t>向上穿透后的境内主体是否存在法律法规禁止持股的主体</w:t>
      </w:r>
      <w:r>
        <w:rPr>
          <w:rFonts w:hint="eastAsia" w:ascii="CESI仿宋-GB2312" w:hAnsi="CESI仿宋-GB2312"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w:t>
      </w:r>
      <w:r>
        <w:rPr>
          <w:rFonts w:hint="default" w:ascii="CESI仿宋-GB2312" w:hAnsi="CESI仿宋-GB2312" w:eastAsia="CESI仿宋-GB2312" w:cs="CESI仿宋-GB2312"/>
          <w:sz w:val="32"/>
          <w:szCs w:val="32"/>
          <w:lang w:val="en-US" w:eastAsia="zh-CN"/>
        </w:rPr>
        <w:t>）请说明国开科创、深高投、京东方及中金浦成国有股东标识办理进展</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3</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请说明最近</w:t>
      </w:r>
      <w:r>
        <w:rPr>
          <w:rFonts w:hint="default"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val="en-US" w:eastAsia="zh-CN"/>
        </w:rPr>
        <w:t>2</w:t>
      </w:r>
      <w:r>
        <w:rPr>
          <w:rFonts w:hint="default" w:ascii="CESI仿宋-GB2312" w:hAnsi="CESI仿宋-GB2312" w:eastAsia="CESI仿宋-GB2312" w:cs="CESI仿宋-GB2312"/>
          <w:sz w:val="32"/>
          <w:szCs w:val="32"/>
          <w:lang w:val="en-US" w:eastAsia="zh-CN"/>
        </w:rPr>
        <w:t>个月内新增股东入股价格的合理性，该等入股价格之问存在差异的原因，是否存在入股对价异常的情况</w:t>
      </w:r>
      <w:r>
        <w:rPr>
          <w:rFonts w:hint="eastAsia" w:ascii="CESI仿宋-GB2312" w:hAnsi="CESI仿宋-GB2312"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4</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请说明本次拟参与“全流通”股东所持股份是否存在被质押、冻结或其他权利瑕疵的情形。</w:t>
      </w:r>
    </w:p>
    <w:p w14:paraId="69B1CC5B">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三、请你公司严格对照《境内企业境外发行证券和上市管理试行办法》第八条的规定，说明你公司及境内子公司是否存在境外发行上市禁止性情形，请律师核查并出具明确的法律意见。</w:t>
      </w:r>
    </w:p>
    <w:p w14:paraId="3ABC1FCB">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四、请你公司在备案报告中补充近三年净资产数据。</w:t>
      </w:r>
    </w:p>
    <w:p w14:paraId="2C266564">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五、请说明你公司前期进行</w:t>
      </w:r>
      <w:r>
        <w:rPr>
          <w:rFonts w:hint="default" w:ascii="Times New Roman" w:hAnsi="Times New Roman" w:eastAsia="仿宋_GB2312"/>
          <w:sz w:val="32"/>
          <w:szCs w:val="32"/>
          <w:highlight w:val="none"/>
          <w:lang w:val="en-US" w:eastAsia="zh-CN"/>
        </w:rPr>
        <w:t>A</w:t>
      </w:r>
      <w:r>
        <w:rPr>
          <w:rFonts w:hint="default" w:ascii="CESI仿宋-GB2312" w:hAnsi="CESI仿宋-GB2312" w:eastAsia="CESI仿宋-GB2312" w:cs="CESI仿宋-GB2312"/>
          <w:sz w:val="32"/>
          <w:szCs w:val="32"/>
          <w:lang w:val="en-US" w:eastAsia="zh-CN"/>
        </w:rPr>
        <w:t>股上市辅导的情况，是否计划继续推进</w:t>
      </w:r>
      <w:r>
        <w:rPr>
          <w:rFonts w:hint="default" w:ascii="Times New Roman" w:hAnsi="Times New Roman" w:eastAsia="仿宋_GB2312"/>
          <w:sz w:val="32"/>
          <w:szCs w:val="32"/>
          <w:highlight w:val="none"/>
          <w:lang w:val="en-US" w:eastAsia="zh-CN"/>
        </w:rPr>
        <w:t>A</w:t>
      </w:r>
      <w:r>
        <w:rPr>
          <w:rFonts w:hint="default" w:ascii="CESI仿宋-GB2312" w:hAnsi="CESI仿宋-GB2312" w:eastAsia="CESI仿宋-GB2312" w:cs="CESI仿宋-GB2312"/>
          <w:sz w:val="32"/>
          <w:szCs w:val="32"/>
          <w:lang w:val="en-US" w:eastAsia="zh-CN"/>
        </w:rPr>
        <w:t>股上市及具体安排，是否存在对本次发行上市产生重大影响的情形。</w:t>
      </w:r>
    </w:p>
    <w:p w14:paraId="7FA76680">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石头科技</w:t>
      </w:r>
    </w:p>
    <w:p w14:paraId="402196B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请你公司补充说明以下事项，请律师核查并出具明确的法律意见：</w:t>
      </w:r>
    </w:p>
    <w:p w14:paraId="6E2C89B6">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一、请补充说明你公司及子公司经营范围中包含的第二类增值电信业务，广告设计、代理，广告发布等业务实际开展情况，是否取得相应资质，是否涉及《外商投资准入特别管理措施（负面清单）（</w:t>
      </w:r>
      <w:r>
        <w:rPr>
          <w:rFonts w:hint="default" w:ascii="Times New Roman" w:hAnsi="Times New Roman" w:eastAsia="仿宋_GB2312"/>
          <w:sz w:val="32"/>
          <w:szCs w:val="32"/>
          <w:highlight w:val="none"/>
          <w:lang w:val="en-US" w:eastAsia="zh-CN"/>
        </w:rPr>
        <w:t>2024</w:t>
      </w:r>
      <w:r>
        <w:rPr>
          <w:rFonts w:hint="default" w:ascii="CESI仿宋-GB2312" w:hAnsi="CESI仿宋-GB2312" w:eastAsia="CESI仿宋-GB2312" w:cs="CESI仿宋-GB2312"/>
          <w:sz w:val="32"/>
          <w:szCs w:val="32"/>
          <w:lang w:val="en-US" w:eastAsia="zh-CN"/>
        </w:rPr>
        <w:t>年版）》领域。同时，请补充说明你公司下属公司经营范围是否涉及《外商投资准入特别管理措施（负面清单）</w:t>
      </w:r>
      <w:r>
        <w:rPr>
          <w:rFonts w:hint="eastAsia" w:ascii="CESI仿宋-GB2312" w:hAnsi="CESI仿宋-GB2312"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2024</w:t>
      </w:r>
      <w:r>
        <w:rPr>
          <w:rFonts w:hint="default" w:ascii="CESI仿宋-GB2312" w:hAnsi="CESI仿宋-GB2312" w:eastAsia="CESI仿宋-GB2312" w:cs="CESI仿宋-GB2312"/>
          <w:sz w:val="32"/>
          <w:szCs w:val="32"/>
          <w:lang w:val="en-US" w:eastAsia="zh-CN"/>
        </w:rPr>
        <w:t>年版）》领域。</w:t>
      </w:r>
    </w:p>
    <w:p w14:paraId="169A1A2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二、请补充说明你公司开发、运营的网站、</w:t>
      </w:r>
      <w:r>
        <w:rPr>
          <w:rFonts w:hint="default" w:ascii="Times New Roman" w:hAnsi="Times New Roman" w:eastAsia="仿宋_GB2312"/>
          <w:sz w:val="32"/>
          <w:szCs w:val="32"/>
          <w:highlight w:val="none"/>
          <w:lang w:val="en-US" w:eastAsia="zh-CN"/>
        </w:rPr>
        <w:t>APP</w:t>
      </w:r>
      <w:r>
        <w:rPr>
          <w:rFonts w:hint="default" w:ascii="CESI仿宋-GB2312" w:hAnsi="CESI仿宋-GB2312" w:eastAsia="CESI仿宋-GB2312" w:cs="CESI仿宋-GB2312"/>
          <w:sz w:val="32"/>
          <w:szCs w:val="32"/>
          <w:lang w:val="en-US" w:eastAsia="zh-CN"/>
        </w:rPr>
        <w:t>、小程序等情况，收集和存储用户信息规模、数据收集使用情况，是否存在向第三方提供信息的情形，以及上市前后保护个人信息和保障数据安全的安排或措施。</w:t>
      </w:r>
    </w:p>
    <w:p w14:paraId="05D0CB61">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三、请补充说明备案材料对控股股东认定结果不一致的原因及认定标准，并就控股股东的认定情况出具明确结论性意见。</w:t>
      </w:r>
    </w:p>
    <w:p w14:paraId="2EB89776">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厦门瑞为</w:t>
      </w:r>
    </w:p>
    <w:p w14:paraId="16AF3CB3">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请你公司补充说明以下事项，请律师核查并出具明确的法律意见：</w:t>
      </w:r>
    </w:p>
    <w:p w14:paraId="223EA1E1">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一、关于历史沿革。请按照《监管规则适用指引</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境外发行上市类第2号》说明你公司历史沿革中是否存在股权代持</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设立及历次股权变动是否合法合规。</w:t>
      </w:r>
    </w:p>
    <w:p w14:paraId="4A7CD2DF">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二、关于业务经营。你公司表示实际业务经营中未开展增值电信业务</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并已拟注销所持增值电信业务许可证</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请说明原持证原因、目前注销进展以及发行人子公司河南深感经营范围包含增值电信业务的原因。</w:t>
      </w:r>
    </w:p>
    <w:p w14:paraId="7B1A401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三、关于数据安全。请说明你公司及下属公司是否涉及开发、运营网站、小程序、APP、公众号等产品</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是否涉及向第三方提供信息内容</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提供信息内容的类型以及信息内容安全保护措施;同时说明收集及储存的用户信息规模、数据收集使用情况</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上市前后个人信息保护和数据安全的安排或措施</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以及前期客流分析系统所涉数据安全事件的整改情况。</w:t>
      </w:r>
    </w:p>
    <w:p w14:paraId="0F2DEF7A">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四、关于控制权认定。请说明你公司实际控制人直接与间接合计持股比例。并请结合一致行动协议主要条款说明本次上市后控制权是否发生变更及相关认定依据。</w:t>
      </w:r>
    </w:p>
    <w:p w14:paraId="6CCFD22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五、关于上市前股权转让。2025年4月</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创熠南方将其持有</w:t>
      </w:r>
      <w:r>
        <w:rPr>
          <w:rFonts w:hint="eastAsia" w:ascii="CESI仿宋-GB2312" w:hAnsi="CESI仿宋-GB2312" w:eastAsia="CESI仿宋-GB2312" w:cs="CESI仿宋-GB2312"/>
          <w:sz w:val="32"/>
          <w:szCs w:val="32"/>
          <w:lang w:val="en-US" w:eastAsia="zh-CN"/>
        </w:rPr>
        <w:t>你公司</w:t>
      </w:r>
      <w:r>
        <w:rPr>
          <w:rFonts w:hint="default" w:ascii="CESI仿宋-GB2312" w:hAnsi="CESI仿宋-GB2312" w:eastAsia="CESI仿宋-GB2312" w:cs="CESI仿宋-GB2312"/>
          <w:sz w:val="32"/>
          <w:szCs w:val="32"/>
          <w:lang w:val="en-US" w:eastAsia="zh-CN"/>
        </w:rPr>
        <w:t>0.5929%的股权转让给海南景泰。请说明是否存在股权代持</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并请结合交易时间、转让原因、转让双方股东构成、定价依据说明上述交易的公允性</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是否存在不当利益输送。</w:t>
      </w:r>
    </w:p>
    <w:p w14:paraId="456BC194">
      <w:pPr>
        <w:keepNext w:val="0"/>
        <w:keepLines w:val="0"/>
        <w:pageBreakBefore w:val="0"/>
        <w:widowControl w:val="0"/>
        <w:numPr>
          <w:ilvl w:val="0"/>
          <w:numId w:val="1"/>
        </w:numPr>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请说明本次拟参与“全流通”股东所持股份是否存在被质押、冻结或其他权利瑕疵的情形。</w:t>
      </w:r>
    </w:p>
    <w:p w14:paraId="4F6A77BD">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黑体" w:hAnsi="黑体" w:eastAsia="黑体" w:cs="黑体"/>
          <w:sz w:val="32"/>
          <w:szCs w:val="32"/>
          <w:lang w:val="en-US" w:eastAsia="zh-CN"/>
        </w:rPr>
        <w:t>安徽海马云</w:t>
      </w:r>
    </w:p>
    <w:p w14:paraId="77C5C40B">
      <w:pPr>
        <w:keepNext w:val="0"/>
        <w:keepLines w:val="0"/>
        <w:pageBreakBefore w:val="0"/>
        <w:widowControl w:val="0"/>
        <w:numPr>
          <w:numId w:val="0"/>
        </w:numPr>
        <w:suppressAutoHyphens/>
        <w:kinsoku/>
        <w:wordWrap/>
        <w:overflowPunct/>
        <w:topLinePunct w:val="0"/>
        <w:autoSpaceDE/>
        <w:autoSpaceDN/>
        <w:bidi w:val="0"/>
        <w:adjustRightInd/>
        <w:snapToGrid/>
        <w:spacing w:line="560" w:lineRule="exact"/>
        <w:ind w:left="0" w:leftChars="0"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请你公司补充说明以下事项，请律师核查并出具明确的法律意见：</w:t>
      </w:r>
    </w:p>
    <w:p w14:paraId="29A4E3C9">
      <w:pPr>
        <w:keepNext w:val="0"/>
        <w:keepLines w:val="0"/>
        <w:pageBreakBefore w:val="0"/>
        <w:widowControl w:val="0"/>
        <w:numPr>
          <w:numId w:val="0"/>
        </w:numPr>
        <w:suppressAutoHyphens/>
        <w:kinsoku/>
        <w:wordWrap/>
        <w:overflowPunct/>
        <w:topLinePunct w:val="0"/>
        <w:autoSpaceDE/>
        <w:autoSpaceDN/>
        <w:bidi w:val="0"/>
        <w:adjustRightInd/>
        <w:snapToGrid/>
        <w:spacing w:line="560" w:lineRule="exact"/>
        <w:ind w:left="0" w:leftChars="0"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一、关于历史沿革。请按照《监管规则适用指引</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境外发行上市类第2号》说明你公司历史沿革中是否存在股权代持</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设立及历次股权变动是否合法合规。</w:t>
      </w:r>
    </w:p>
    <w:p w14:paraId="6248FB25">
      <w:pPr>
        <w:keepNext w:val="0"/>
        <w:keepLines w:val="0"/>
        <w:pageBreakBefore w:val="0"/>
        <w:widowControl w:val="0"/>
        <w:numPr>
          <w:numId w:val="0"/>
        </w:numPr>
        <w:suppressAutoHyphens/>
        <w:kinsoku/>
        <w:wordWrap/>
        <w:overflowPunct/>
        <w:topLinePunct w:val="0"/>
        <w:autoSpaceDE/>
        <w:autoSpaceDN/>
        <w:bidi w:val="0"/>
        <w:adjustRightInd/>
        <w:snapToGrid/>
        <w:spacing w:line="560" w:lineRule="exact"/>
        <w:ind w:left="0" w:leftChars="0"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二、关于股本情况。</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宁波悦然于2024年11月入股你公司并于2025年4月退出</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请按照最近12个月内新增股</w:t>
      </w:r>
      <w:r>
        <w:rPr>
          <w:rFonts w:hint="eastAsia" w:ascii="CESI仿宋-GB2312" w:hAnsi="CESI仿宋-GB2312" w:eastAsia="CESI仿宋-GB2312" w:cs="CESI仿宋-GB2312"/>
          <w:sz w:val="32"/>
          <w:szCs w:val="32"/>
          <w:lang w:val="en-US" w:eastAsia="zh-CN"/>
        </w:rPr>
        <w:t>东</w:t>
      </w:r>
      <w:r>
        <w:rPr>
          <w:rFonts w:hint="default" w:ascii="CESI仿宋-GB2312" w:hAnsi="CESI仿宋-GB2312" w:eastAsia="CESI仿宋-GB2312" w:cs="CESI仿宋-GB2312"/>
          <w:sz w:val="32"/>
          <w:szCs w:val="32"/>
          <w:lang w:val="en-US" w:eastAsia="zh-CN"/>
        </w:rPr>
        <w:t>核查要求对其进行补充核查。此外</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近12个月内你公司新增多名股东</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且入股价格存在较大差异</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请说明该等股东入股价格的合理性、存在较大差异的原因</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以及是否存在入股对价异常、利益输送等情况;</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光一文投与领航光一受同一主体控制</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二者合计持股比例超过5%</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请按照主要股东核查要求对光一文投进行补充核查;</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咪咕文化、合肥新经济为国有股东</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请说明国有股标识办理进展;</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请就已实施的员工持股计划是否合法合规、是否存在利益输送出具明确结论性意见;</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请说明本次拟参与“全流通”股东所持股份是否存在被质押、冻结或其他权利瑕疵的情形。</w:t>
      </w:r>
    </w:p>
    <w:p w14:paraId="2ED358C1">
      <w:pPr>
        <w:keepNext w:val="0"/>
        <w:keepLines w:val="0"/>
        <w:pageBreakBefore w:val="0"/>
        <w:widowControl w:val="0"/>
        <w:numPr>
          <w:numId w:val="0"/>
        </w:numPr>
        <w:suppressAutoHyphens/>
        <w:kinsoku/>
        <w:wordWrap/>
        <w:overflowPunct/>
        <w:topLinePunct w:val="0"/>
        <w:autoSpaceDE/>
        <w:autoSpaceDN/>
        <w:bidi w:val="0"/>
        <w:adjustRightInd/>
        <w:snapToGrid/>
        <w:spacing w:line="560" w:lineRule="exact"/>
        <w:ind w:left="0" w:leftChars="0"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三、关于控制权认定。</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部分涉及董事会、股份转让的特殊股东权利将自上市之日起终止</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请结合上市后股东会、董事会相关股权结构或席位构成、决策机制说明上述特殊股东权利终止是否对你公司控制权造成重大影响;</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在行使超额配售权的情况下</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上市后党劲峰所控制的表决权比例将从27.35%下降至14.31%</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请说明上述变化是否导致你公司上市后控制权变更及相关依据。</w:t>
      </w:r>
    </w:p>
    <w:p w14:paraId="2B5417BC">
      <w:pPr>
        <w:keepNext w:val="0"/>
        <w:keepLines w:val="0"/>
        <w:pageBreakBefore w:val="0"/>
        <w:widowControl w:val="0"/>
        <w:numPr>
          <w:numId w:val="0"/>
        </w:numPr>
        <w:suppressAutoHyphens/>
        <w:kinsoku/>
        <w:wordWrap/>
        <w:overflowPunct/>
        <w:topLinePunct w:val="0"/>
        <w:autoSpaceDE/>
        <w:autoSpaceDN/>
        <w:bidi w:val="0"/>
        <w:adjustRightInd/>
        <w:snapToGrid/>
        <w:spacing w:line="560" w:lineRule="exact"/>
        <w:ind w:left="0" w:leftChars="0"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四、关于业务经营。</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你公司及其下属公司天津海马云、海马云智能持有增值电信业务许可证</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请说明你公司</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天津海马云注销所持牌照的进展</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以及海马云智能所从事增值电信业务属于外资限制领城以及你公司上市后持续符合外资准入政策规定的具体依据;</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除第</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项所述情况外</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你公司及其境内下属公司、分支机构的经营范围涉及数据处理服务、互联网新闬信息服务、互联网信息服务、增值电信业务、网络文化经营等业务</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请说明上述业务的展业情况</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应香取得相关资质许可。若未实际展业</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请说明经营范围包括上述业务的必要性;</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你公司享有支付系统软件著作权</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以及多款游戏软件及平台著作权</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请说明是否实际从事游戏及支付业务</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应否取得相应资质许可。</w:t>
      </w:r>
    </w:p>
    <w:p w14:paraId="05340701">
      <w:pPr>
        <w:keepNext w:val="0"/>
        <w:keepLines w:val="0"/>
        <w:pageBreakBefore w:val="0"/>
        <w:widowControl w:val="0"/>
        <w:numPr>
          <w:numId w:val="0"/>
        </w:numPr>
        <w:suppressAutoHyphens/>
        <w:kinsoku/>
        <w:wordWrap/>
        <w:overflowPunct/>
        <w:topLinePunct w:val="0"/>
        <w:autoSpaceDE/>
        <w:autoSpaceDN/>
        <w:bidi w:val="0"/>
        <w:adjustRightInd/>
        <w:snapToGrid/>
        <w:spacing w:line="560" w:lineRule="exact"/>
        <w:ind w:left="0" w:leftChars="0"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五、关于数据安全。</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请说明你公司及下属公司是否涉及开发、运营网站、小程序、APP、公众号等产品</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是否涉及向第三方提供信息内容</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提供信息内容的类型以及安全保护措施;</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请说明收集及储存的用户信息规模、数据收集使用情况</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上市前后个人信息保护和数据安全的安排或措施。</w:t>
      </w:r>
    </w:p>
    <w:p w14:paraId="291A7FB3">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黑体" w:hAnsi="黑体" w:eastAsia="黑体" w:cs="黑体"/>
          <w:sz w:val="32"/>
          <w:szCs w:val="32"/>
          <w:lang w:val="en-US" w:eastAsia="zh-CN"/>
        </w:rPr>
        <w:t>亿纬锂能</w:t>
      </w:r>
    </w:p>
    <w:p w14:paraId="68FFBCD4">
      <w:pPr>
        <w:keepNext w:val="0"/>
        <w:keepLines w:val="0"/>
        <w:pageBreakBefore w:val="0"/>
        <w:widowControl w:val="0"/>
        <w:numPr>
          <w:numId w:val="0"/>
        </w:numPr>
        <w:suppressAutoHyphens/>
        <w:kinsoku/>
        <w:wordWrap/>
        <w:overflowPunct/>
        <w:topLinePunct w:val="0"/>
        <w:autoSpaceDE/>
        <w:autoSpaceDN/>
        <w:bidi w:val="0"/>
        <w:adjustRightInd/>
        <w:snapToGrid/>
        <w:spacing w:line="560" w:lineRule="exact"/>
        <w:ind w:left="0" w:leftChars="0"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请你公司补充说明以下事项</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请律师核查并出具明确的法律意见:</w:t>
      </w:r>
    </w:p>
    <w:p w14:paraId="226DF091">
      <w:pPr>
        <w:keepNext w:val="0"/>
        <w:keepLines w:val="0"/>
        <w:pageBreakBefore w:val="0"/>
        <w:widowControl w:val="0"/>
        <w:numPr>
          <w:numId w:val="0"/>
        </w:numPr>
        <w:suppressAutoHyphens/>
        <w:kinsoku/>
        <w:wordWrap/>
        <w:overflowPunct/>
        <w:topLinePunct w:val="0"/>
        <w:autoSpaceDE/>
        <w:autoSpaceDN/>
        <w:bidi w:val="0"/>
        <w:adjustRightInd/>
        <w:snapToGrid/>
        <w:spacing w:line="560" w:lineRule="exact"/>
        <w:ind w:left="0" w:leftChars="0"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一、请说明你公司前身设立至整体变更为股份有限公司期间的历史沿革</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并就期间历次股权变动是否合法合规出具明确结论性意见。</w:t>
      </w:r>
    </w:p>
    <w:p w14:paraId="237D4A67">
      <w:pPr>
        <w:keepNext w:val="0"/>
        <w:keepLines w:val="0"/>
        <w:pageBreakBefore w:val="0"/>
        <w:widowControl w:val="0"/>
        <w:numPr>
          <w:numId w:val="0"/>
        </w:numPr>
        <w:suppressAutoHyphens/>
        <w:kinsoku/>
        <w:wordWrap/>
        <w:overflowPunct/>
        <w:topLinePunct w:val="0"/>
        <w:autoSpaceDE/>
        <w:autoSpaceDN/>
        <w:bidi w:val="0"/>
        <w:adjustRightInd/>
        <w:snapToGrid/>
        <w:spacing w:line="560" w:lineRule="exact"/>
        <w:ind w:left="0" w:leftChars="0"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二、请结合股票质押原因、合同履行情况、相关主体偿债能力等情况</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补充说明股票质押不会影响控股股东和实际控制人地位的具体依据。</w:t>
      </w:r>
    </w:p>
    <w:p w14:paraId="0EC80DF5">
      <w:pPr>
        <w:keepNext w:val="0"/>
        <w:keepLines w:val="0"/>
        <w:pageBreakBefore w:val="0"/>
        <w:widowControl w:val="0"/>
        <w:numPr>
          <w:numId w:val="0"/>
        </w:numPr>
        <w:suppressAutoHyphens/>
        <w:kinsoku/>
        <w:wordWrap/>
        <w:overflowPunct/>
        <w:topLinePunct w:val="0"/>
        <w:autoSpaceDE/>
        <w:autoSpaceDN/>
        <w:bidi w:val="0"/>
        <w:adjustRightInd/>
        <w:snapToGrid/>
        <w:spacing w:line="560" w:lineRule="exact"/>
        <w:ind w:left="0" w:leftChars="0"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三、请按照《监管规则适用指引境外发行上市类第2号》说明你公司现有股东的基本情况</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以及现有股东之间的关联关系或一致行动关系。如无法核查</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请说明具体原因。</w:t>
      </w:r>
    </w:p>
    <w:p w14:paraId="41163184">
      <w:pPr>
        <w:keepNext w:val="0"/>
        <w:keepLines w:val="0"/>
        <w:pageBreakBefore w:val="0"/>
        <w:widowControl w:val="0"/>
        <w:numPr>
          <w:numId w:val="0"/>
        </w:numPr>
        <w:suppressAutoHyphens/>
        <w:kinsoku/>
        <w:wordWrap/>
        <w:overflowPunct/>
        <w:topLinePunct w:val="0"/>
        <w:autoSpaceDE/>
        <w:autoSpaceDN/>
        <w:bidi w:val="0"/>
        <w:adjustRightInd/>
        <w:snapToGrid/>
        <w:spacing w:line="560" w:lineRule="exact"/>
        <w:ind w:left="0" w:leftChars="0"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四、请按照《监管规则适用指引境外发行上市类第2号》在法律意见书中补充你公司下属公司及分支机构情况</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并说明你公司及其下属公司、分支机构的经营范围是否涉及《外商投资准入特别管理措施</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负面清单</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2024年版</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》领域。</w:t>
      </w:r>
    </w:p>
    <w:p w14:paraId="5BC88B75">
      <w:pPr>
        <w:keepNext w:val="0"/>
        <w:keepLines w:val="0"/>
        <w:pageBreakBefore w:val="0"/>
        <w:widowControl w:val="0"/>
        <w:numPr>
          <w:numId w:val="0"/>
        </w:numPr>
        <w:suppressAutoHyphens/>
        <w:kinsoku/>
        <w:wordWrap/>
        <w:overflowPunct/>
        <w:topLinePunct w:val="0"/>
        <w:autoSpaceDE/>
        <w:autoSpaceDN/>
        <w:bidi w:val="0"/>
        <w:adjustRightInd/>
        <w:snapToGrid/>
        <w:spacing w:line="560" w:lineRule="exact"/>
        <w:ind w:left="0" w:leftChars="0"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五、请列表说明在未行使超额配售权和全额行使超额配售权下</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本次发行前后股权结构对比情况。</w:t>
      </w:r>
    </w:p>
    <w:p w14:paraId="469AE839">
      <w:pPr>
        <w:keepNext w:val="0"/>
        <w:keepLines w:val="0"/>
        <w:pageBreakBefore w:val="0"/>
        <w:widowControl w:val="0"/>
        <w:numPr>
          <w:numId w:val="0"/>
        </w:numPr>
        <w:suppressAutoHyphens/>
        <w:kinsoku/>
        <w:wordWrap/>
        <w:overflowPunct/>
        <w:topLinePunct w:val="0"/>
        <w:autoSpaceDE/>
        <w:autoSpaceDN/>
        <w:bidi w:val="0"/>
        <w:adjustRightInd/>
        <w:snapToGrid/>
        <w:spacing w:line="560" w:lineRule="exact"/>
        <w:ind w:left="0" w:leftChars="0"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六、请结合《市场准入负面清单</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2025年版</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》说明你公司是否存在《境内企业境外发行证券和上市管理试行办法》第八条规定的禁止性情形。</w:t>
      </w:r>
    </w:p>
    <w:p w14:paraId="7A1757FB">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黑体" w:hAnsi="黑体" w:eastAsia="黑体" w:cs="黑体"/>
          <w:sz w:val="32"/>
          <w:szCs w:val="32"/>
          <w:lang w:val="en-US" w:eastAsia="zh-CN"/>
        </w:rPr>
        <w:t>澜起科技</w:t>
      </w:r>
    </w:p>
    <w:p w14:paraId="77241FDE">
      <w:pPr>
        <w:keepNext w:val="0"/>
        <w:keepLines w:val="0"/>
        <w:pageBreakBefore w:val="0"/>
        <w:widowControl w:val="0"/>
        <w:numPr>
          <w:numId w:val="0"/>
        </w:numPr>
        <w:suppressAutoHyphens/>
        <w:kinsoku/>
        <w:wordWrap/>
        <w:overflowPunct/>
        <w:topLinePunct w:val="0"/>
        <w:autoSpaceDE/>
        <w:autoSpaceDN/>
        <w:bidi w:val="0"/>
        <w:adjustRightInd/>
        <w:snapToGrid/>
        <w:spacing w:line="560" w:lineRule="exact"/>
        <w:ind w:left="0" w:leftChars="0"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请你公司就以下事项补充说明</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请律师核查并出具明确的法律意见:</w:t>
      </w:r>
    </w:p>
    <w:p w14:paraId="4502D1AA">
      <w:pPr>
        <w:keepNext w:val="0"/>
        <w:keepLines w:val="0"/>
        <w:pageBreakBefore w:val="0"/>
        <w:widowControl w:val="0"/>
        <w:numPr>
          <w:numId w:val="0"/>
        </w:numPr>
        <w:suppressAutoHyphens/>
        <w:kinsoku/>
        <w:wordWrap/>
        <w:overflowPunct/>
        <w:topLinePunct w:val="0"/>
        <w:autoSpaceDE/>
        <w:autoSpaceDN/>
        <w:bidi w:val="0"/>
        <w:adjustRightInd/>
        <w:snapToGrid/>
        <w:spacing w:line="560" w:lineRule="exact"/>
        <w:ind w:left="0" w:leftChars="0"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你公司部分子公司经营范围包含技术出口业务</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请说明你公司及子公司最近三年技术出口业务的开展情况及合规性</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是否存在技术跨境转移。</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ysfST">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00"/>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仿宋-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A80D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5A5353">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45A5353">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5771">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1F13AA"/>
    <w:multiLevelType w:val="singleLevel"/>
    <w:tmpl w:val="4C1F13A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AF5B4"/>
    <w:rsid w:val="005A5692"/>
    <w:rsid w:val="05652FA1"/>
    <w:rsid w:val="0A2B102C"/>
    <w:rsid w:val="0A5FC75F"/>
    <w:rsid w:val="0BA925F3"/>
    <w:rsid w:val="0DEFB09E"/>
    <w:rsid w:val="0EDE5C2B"/>
    <w:rsid w:val="0FF78455"/>
    <w:rsid w:val="0FF9EF93"/>
    <w:rsid w:val="171F6771"/>
    <w:rsid w:val="17F333E4"/>
    <w:rsid w:val="17FD84BC"/>
    <w:rsid w:val="185C7EE9"/>
    <w:rsid w:val="18FD6BD6"/>
    <w:rsid w:val="19FF753F"/>
    <w:rsid w:val="1AEB49DD"/>
    <w:rsid w:val="1B66F069"/>
    <w:rsid w:val="1BBF3550"/>
    <w:rsid w:val="1BEB3E34"/>
    <w:rsid w:val="1D4B0807"/>
    <w:rsid w:val="1F7A47D6"/>
    <w:rsid w:val="1F7E976D"/>
    <w:rsid w:val="1F7F633E"/>
    <w:rsid w:val="1FBE3D57"/>
    <w:rsid w:val="1FDFED82"/>
    <w:rsid w:val="21BB4486"/>
    <w:rsid w:val="221A9202"/>
    <w:rsid w:val="2453322D"/>
    <w:rsid w:val="255DE78B"/>
    <w:rsid w:val="25BED2A4"/>
    <w:rsid w:val="25ED5C0C"/>
    <w:rsid w:val="273ACB1E"/>
    <w:rsid w:val="27ACE030"/>
    <w:rsid w:val="27E7635C"/>
    <w:rsid w:val="291D2AE2"/>
    <w:rsid w:val="29FF12F0"/>
    <w:rsid w:val="2AF4F5B0"/>
    <w:rsid w:val="2B7AAE73"/>
    <w:rsid w:val="2BB37EEA"/>
    <w:rsid w:val="2BF751B1"/>
    <w:rsid w:val="2C8F9EF0"/>
    <w:rsid w:val="2CBF98A1"/>
    <w:rsid w:val="2CFFC09F"/>
    <w:rsid w:val="2D3EEBAE"/>
    <w:rsid w:val="2E63AAAF"/>
    <w:rsid w:val="2EBF36B2"/>
    <w:rsid w:val="2FB7720B"/>
    <w:rsid w:val="2FD96C99"/>
    <w:rsid w:val="2FED94B0"/>
    <w:rsid w:val="2FF5E8BD"/>
    <w:rsid w:val="2FFB93B4"/>
    <w:rsid w:val="2FFE7ADD"/>
    <w:rsid w:val="332FD987"/>
    <w:rsid w:val="33FD4772"/>
    <w:rsid w:val="33FF0EAD"/>
    <w:rsid w:val="33FF9C5F"/>
    <w:rsid w:val="351E34E4"/>
    <w:rsid w:val="355FF2F3"/>
    <w:rsid w:val="35B33B6C"/>
    <w:rsid w:val="35BD5691"/>
    <w:rsid w:val="36FFC8F1"/>
    <w:rsid w:val="37BFCE57"/>
    <w:rsid w:val="37FE54D4"/>
    <w:rsid w:val="37FFA508"/>
    <w:rsid w:val="38CFA6E9"/>
    <w:rsid w:val="395F23BC"/>
    <w:rsid w:val="397FAC8B"/>
    <w:rsid w:val="39CF5566"/>
    <w:rsid w:val="39EBA98D"/>
    <w:rsid w:val="3B2ECEBA"/>
    <w:rsid w:val="3BABEDA0"/>
    <w:rsid w:val="3BF300A6"/>
    <w:rsid w:val="3BF7C82A"/>
    <w:rsid w:val="3BF93528"/>
    <w:rsid w:val="3BFBFA46"/>
    <w:rsid w:val="3BFFD0D6"/>
    <w:rsid w:val="3C769A37"/>
    <w:rsid w:val="3CFBF99C"/>
    <w:rsid w:val="3D3F6678"/>
    <w:rsid w:val="3D4EADB2"/>
    <w:rsid w:val="3DE7E077"/>
    <w:rsid w:val="3DFF2E83"/>
    <w:rsid w:val="3DFFB24C"/>
    <w:rsid w:val="3EF7CE44"/>
    <w:rsid w:val="3EF9111C"/>
    <w:rsid w:val="3F5D02ED"/>
    <w:rsid w:val="3F5E63A9"/>
    <w:rsid w:val="3F7FFF61"/>
    <w:rsid w:val="3FBE5D31"/>
    <w:rsid w:val="3FBF2EF9"/>
    <w:rsid w:val="3FBF5F41"/>
    <w:rsid w:val="3FBFB995"/>
    <w:rsid w:val="3FDD13E9"/>
    <w:rsid w:val="3FDEFED4"/>
    <w:rsid w:val="3FDF42E6"/>
    <w:rsid w:val="3FDF660D"/>
    <w:rsid w:val="3FDFBDE7"/>
    <w:rsid w:val="3FE914D8"/>
    <w:rsid w:val="3FF3B4EB"/>
    <w:rsid w:val="3FF61804"/>
    <w:rsid w:val="3FF77D9F"/>
    <w:rsid w:val="3FF79F26"/>
    <w:rsid w:val="3FFD15DE"/>
    <w:rsid w:val="3FFEAAAE"/>
    <w:rsid w:val="3FFF5109"/>
    <w:rsid w:val="3FFFF175"/>
    <w:rsid w:val="40ABFD97"/>
    <w:rsid w:val="43BF1CD8"/>
    <w:rsid w:val="43F7B792"/>
    <w:rsid w:val="4424A0AE"/>
    <w:rsid w:val="457C5809"/>
    <w:rsid w:val="45F67FBD"/>
    <w:rsid w:val="467EA25A"/>
    <w:rsid w:val="46FB3128"/>
    <w:rsid w:val="47FC3E76"/>
    <w:rsid w:val="47FD554F"/>
    <w:rsid w:val="4AFC1F7C"/>
    <w:rsid w:val="4B2FDDA5"/>
    <w:rsid w:val="4BDF6884"/>
    <w:rsid w:val="4BE753ED"/>
    <w:rsid w:val="4DF77179"/>
    <w:rsid w:val="4DFCCF35"/>
    <w:rsid w:val="4F67EC1C"/>
    <w:rsid w:val="4F78B548"/>
    <w:rsid w:val="4F7A5AEA"/>
    <w:rsid w:val="4F7EDC3A"/>
    <w:rsid w:val="4F7EF74C"/>
    <w:rsid w:val="4F9F7159"/>
    <w:rsid w:val="4FD555C3"/>
    <w:rsid w:val="4FF50376"/>
    <w:rsid w:val="527B91EB"/>
    <w:rsid w:val="52C92FE1"/>
    <w:rsid w:val="537B2CCB"/>
    <w:rsid w:val="537FE4CB"/>
    <w:rsid w:val="53AF762D"/>
    <w:rsid w:val="53F9EC31"/>
    <w:rsid w:val="53FD0B5F"/>
    <w:rsid w:val="53FF4AD4"/>
    <w:rsid w:val="55965AAA"/>
    <w:rsid w:val="56732FAB"/>
    <w:rsid w:val="56DEE44E"/>
    <w:rsid w:val="575F59D4"/>
    <w:rsid w:val="577F03F8"/>
    <w:rsid w:val="57AF7DA0"/>
    <w:rsid w:val="57DBADBD"/>
    <w:rsid w:val="59DE6059"/>
    <w:rsid w:val="59EAA982"/>
    <w:rsid w:val="59FDEF05"/>
    <w:rsid w:val="5B3A80D2"/>
    <w:rsid w:val="5B55A5DE"/>
    <w:rsid w:val="5BEDCB94"/>
    <w:rsid w:val="5BFA1520"/>
    <w:rsid w:val="5BFAED97"/>
    <w:rsid w:val="5BFEEAF0"/>
    <w:rsid w:val="5C6FE5EC"/>
    <w:rsid w:val="5CFD5408"/>
    <w:rsid w:val="5D1E63DC"/>
    <w:rsid w:val="5DABF72F"/>
    <w:rsid w:val="5DBF46AA"/>
    <w:rsid w:val="5DCFAB01"/>
    <w:rsid w:val="5DF2DD93"/>
    <w:rsid w:val="5DF77268"/>
    <w:rsid w:val="5EEF81FB"/>
    <w:rsid w:val="5EF3E0D8"/>
    <w:rsid w:val="5EF7CBD7"/>
    <w:rsid w:val="5EFEF32F"/>
    <w:rsid w:val="5EFF8778"/>
    <w:rsid w:val="5EFFDB80"/>
    <w:rsid w:val="5F615CA1"/>
    <w:rsid w:val="5F7EEB54"/>
    <w:rsid w:val="5FBAC526"/>
    <w:rsid w:val="5FBD0436"/>
    <w:rsid w:val="5FBEF08F"/>
    <w:rsid w:val="5FBF6604"/>
    <w:rsid w:val="5FCD0B34"/>
    <w:rsid w:val="5FD3A9A2"/>
    <w:rsid w:val="5FD3AB61"/>
    <w:rsid w:val="5FDB20A7"/>
    <w:rsid w:val="5FDB7E01"/>
    <w:rsid w:val="5FDC53C6"/>
    <w:rsid w:val="5FDFCA51"/>
    <w:rsid w:val="5FEDAF31"/>
    <w:rsid w:val="5FEEB703"/>
    <w:rsid w:val="5FEF654F"/>
    <w:rsid w:val="5FFB43CC"/>
    <w:rsid w:val="5FFD31C3"/>
    <w:rsid w:val="5FFED4F7"/>
    <w:rsid w:val="608FE4EF"/>
    <w:rsid w:val="629DC7F8"/>
    <w:rsid w:val="63FB1B6C"/>
    <w:rsid w:val="63FFEDC6"/>
    <w:rsid w:val="64221F00"/>
    <w:rsid w:val="64D87F31"/>
    <w:rsid w:val="65DFB200"/>
    <w:rsid w:val="65FD047C"/>
    <w:rsid w:val="675B46DC"/>
    <w:rsid w:val="67F7D4B4"/>
    <w:rsid w:val="67FBB9AF"/>
    <w:rsid w:val="67FDA652"/>
    <w:rsid w:val="67FEE590"/>
    <w:rsid w:val="67FF8589"/>
    <w:rsid w:val="687F6037"/>
    <w:rsid w:val="689FB0EA"/>
    <w:rsid w:val="695D5B7B"/>
    <w:rsid w:val="695FBF30"/>
    <w:rsid w:val="699B6F97"/>
    <w:rsid w:val="6A6F589E"/>
    <w:rsid w:val="6B2FB1DD"/>
    <w:rsid w:val="6BE93B6A"/>
    <w:rsid w:val="6BEFB5E6"/>
    <w:rsid w:val="6C2CFD0C"/>
    <w:rsid w:val="6CFFD41B"/>
    <w:rsid w:val="6D7F7769"/>
    <w:rsid w:val="6D7FFA4E"/>
    <w:rsid w:val="6D8BF18F"/>
    <w:rsid w:val="6DEF1441"/>
    <w:rsid w:val="6DF9CA8A"/>
    <w:rsid w:val="6E76E49E"/>
    <w:rsid w:val="6E7B572D"/>
    <w:rsid w:val="6F2E1A35"/>
    <w:rsid w:val="6F3BF003"/>
    <w:rsid w:val="6F3CEBE0"/>
    <w:rsid w:val="6F59C7DF"/>
    <w:rsid w:val="6F63236F"/>
    <w:rsid w:val="6F6D7C76"/>
    <w:rsid w:val="6F6F30D8"/>
    <w:rsid w:val="6F77AED1"/>
    <w:rsid w:val="6FB7BF97"/>
    <w:rsid w:val="6FBD3D00"/>
    <w:rsid w:val="6FBFA923"/>
    <w:rsid w:val="6FCB6AD7"/>
    <w:rsid w:val="6FD7D002"/>
    <w:rsid w:val="6FE69C70"/>
    <w:rsid w:val="6FEC159A"/>
    <w:rsid w:val="6FF09209"/>
    <w:rsid w:val="6FFD88D1"/>
    <w:rsid w:val="6FFF548D"/>
    <w:rsid w:val="71BC27D3"/>
    <w:rsid w:val="71EB6D43"/>
    <w:rsid w:val="71EFC2FB"/>
    <w:rsid w:val="71FF9E4B"/>
    <w:rsid w:val="727B92DA"/>
    <w:rsid w:val="72BB2E3F"/>
    <w:rsid w:val="72ED0509"/>
    <w:rsid w:val="73736472"/>
    <w:rsid w:val="7387391C"/>
    <w:rsid w:val="738F45D4"/>
    <w:rsid w:val="73BE761E"/>
    <w:rsid w:val="73CF90D9"/>
    <w:rsid w:val="73DEA937"/>
    <w:rsid w:val="73FEEA08"/>
    <w:rsid w:val="73FF2041"/>
    <w:rsid w:val="73FF3BBD"/>
    <w:rsid w:val="73FF9036"/>
    <w:rsid w:val="745FCC1D"/>
    <w:rsid w:val="74FBFD6F"/>
    <w:rsid w:val="75794409"/>
    <w:rsid w:val="759E100F"/>
    <w:rsid w:val="75AFF9B6"/>
    <w:rsid w:val="75E209CB"/>
    <w:rsid w:val="75EF07AF"/>
    <w:rsid w:val="75F74F3A"/>
    <w:rsid w:val="75FF897C"/>
    <w:rsid w:val="765DCDCE"/>
    <w:rsid w:val="76691F3F"/>
    <w:rsid w:val="767EB524"/>
    <w:rsid w:val="768E17E8"/>
    <w:rsid w:val="76BF79A7"/>
    <w:rsid w:val="76D528B5"/>
    <w:rsid w:val="76E9C3C2"/>
    <w:rsid w:val="76EF0FED"/>
    <w:rsid w:val="76F3E6A9"/>
    <w:rsid w:val="76FEAAF5"/>
    <w:rsid w:val="7707987A"/>
    <w:rsid w:val="7737B62F"/>
    <w:rsid w:val="774E9DBA"/>
    <w:rsid w:val="7756AE3B"/>
    <w:rsid w:val="775BB60B"/>
    <w:rsid w:val="776F9818"/>
    <w:rsid w:val="7772B3D2"/>
    <w:rsid w:val="7777A5D9"/>
    <w:rsid w:val="7779B719"/>
    <w:rsid w:val="777E76C7"/>
    <w:rsid w:val="777FE306"/>
    <w:rsid w:val="777FE4E5"/>
    <w:rsid w:val="778F929E"/>
    <w:rsid w:val="779B5637"/>
    <w:rsid w:val="77BA5007"/>
    <w:rsid w:val="77BB2612"/>
    <w:rsid w:val="77EB68C6"/>
    <w:rsid w:val="77EC3AF9"/>
    <w:rsid w:val="77F63C38"/>
    <w:rsid w:val="77F7265A"/>
    <w:rsid w:val="77FDDFEE"/>
    <w:rsid w:val="77FEFAD1"/>
    <w:rsid w:val="77FF032B"/>
    <w:rsid w:val="77FF0AD3"/>
    <w:rsid w:val="77FF3978"/>
    <w:rsid w:val="77FF6C3B"/>
    <w:rsid w:val="77FF90FF"/>
    <w:rsid w:val="77FFC8CB"/>
    <w:rsid w:val="77FFDC5B"/>
    <w:rsid w:val="78DFC3FA"/>
    <w:rsid w:val="78F73F22"/>
    <w:rsid w:val="797A2F6C"/>
    <w:rsid w:val="798BAA92"/>
    <w:rsid w:val="79AF1587"/>
    <w:rsid w:val="79BF3A2D"/>
    <w:rsid w:val="79D538E0"/>
    <w:rsid w:val="79FBA84A"/>
    <w:rsid w:val="79FF9C64"/>
    <w:rsid w:val="79FF9EB5"/>
    <w:rsid w:val="7A679CA7"/>
    <w:rsid w:val="7A6E21A3"/>
    <w:rsid w:val="7A7C278B"/>
    <w:rsid w:val="7AD5B990"/>
    <w:rsid w:val="7ADFF88D"/>
    <w:rsid w:val="7AFCF9F8"/>
    <w:rsid w:val="7AFDCF84"/>
    <w:rsid w:val="7AFE641E"/>
    <w:rsid w:val="7AFEA724"/>
    <w:rsid w:val="7AFF34E5"/>
    <w:rsid w:val="7AFFF49F"/>
    <w:rsid w:val="7B6F741B"/>
    <w:rsid w:val="7B7200E4"/>
    <w:rsid w:val="7B72B442"/>
    <w:rsid w:val="7B779CEC"/>
    <w:rsid w:val="7B7F1532"/>
    <w:rsid w:val="7BB31587"/>
    <w:rsid w:val="7BB4D7E1"/>
    <w:rsid w:val="7BB6B808"/>
    <w:rsid w:val="7BBF8C02"/>
    <w:rsid w:val="7BCB5529"/>
    <w:rsid w:val="7BCF78DC"/>
    <w:rsid w:val="7BD3A58F"/>
    <w:rsid w:val="7BDF0B11"/>
    <w:rsid w:val="7BE312A3"/>
    <w:rsid w:val="7BF12DFA"/>
    <w:rsid w:val="7BF6AE2F"/>
    <w:rsid w:val="7BF6E55C"/>
    <w:rsid w:val="7BF7E87A"/>
    <w:rsid w:val="7BFBBAFC"/>
    <w:rsid w:val="7BFD7C89"/>
    <w:rsid w:val="7BFDE2F9"/>
    <w:rsid w:val="7BFF1D9E"/>
    <w:rsid w:val="7BFF2CFD"/>
    <w:rsid w:val="7BFF2EBE"/>
    <w:rsid w:val="7BFFAB07"/>
    <w:rsid w:val="7C6A234D"/>
    <w:rsid w:val="7C9DA590"/>
    <w:rsid w:val="7CBA4E74"/>
    <w:rsid w:val="7CBBAF00"/>
    <w:rsid w:val="7CBC4E39"/>
    <w:rsid w:val="7CBF9F3A"/>
    <w:rsid w:val="7CF6C0A0"/>
    <w:rsid w:val="7CF7E1EF"/>
    <w:rsid w:val="7CF9FD3E"/>
    <w:rsid w:val="7CFB540D"/>
    <w:rsid w:val="7D4F3B0B"/>
    <w:rsid w:val="7D6F0DCC"/>
    <w:rsid w:val="7D70285C"/>
    <w:rsid w:val="7D73B423"/>
    <w:rsid w:val="7D7F1013"/>
    <w:rsid w:val="7D7FE6EC"/>
    <w:rsid w:val="7DA1927B"/>
    <w:rsid w:val="7DBF0E00"/>
    <w:rsid w:val="7DBFD159"/>
    <w:rsid w:val="7DD98CE9"/>
    <w:rsid w:val="7DDFE5A8"/>
    <w:rsid w:val="7DEE8249"/>
    <w:rsid w:val="7DEFD2A7"/>
    <w:rsid w:val="7DF35C97"/>
    <w:rsid w:val="7DFA5EB4"/>
    <w:rsid w:val="7DFE8840"/>
    <w:rsid w:val="7DFF6F21"/>
    <w:rsid w:val="7E5C34B7"/>
    <w:rsid w:val="7E772135"/>
    <w:rsid w:val="7E8FE8CD"/>
    <w:rsid w:val="7EAAFBC1"/>
    <w:rsid w:val="7EB8C5C1"/>
    <w:rsid w:val="7EBF9F84"/>
    <w:rsid w:val="7ED7A439"/>
    <w:rsid w:val="7EDB28BC"/>
    <w:rsid w:val="7EDE3C4C"/>
    <w:rsid w:val="7EDEF023"/>
    <w:rsid w:val="7EEF45C6"/>
    <w:rsid w:val="7EF35EC6"/>
    <w:rsid w:val="7EF7F140"/>
    <w:rsid w:val="7EFD3653"/>
    <w:rsid w:val="7EFDDD58"/>
    <w:rsid w:val="7EFF0BB3"/>
    <w:rsid w:val="7EFFA2BF"/>
    <w:rsid w:val="7F1D2CA1"/>
    <w:rsid w:val="7F3948BB"/>
    <w:rsid w:val="7F3ED46F"/>
    <w:rsid w:val="7F4F01E0"/>
    <w:rsid w:val="7F5F7E4C"/>
    <w:rsid w:val="7F6256A8"/>
    <w:rsid w:val="7F799961"/>
    <w:rsid w:val="7F7A9B79"/>
    <w:rsid w:val="7F7B1B05"/>
    <w:rsid w:val="7F7BD5CC"/>
    <w:rsid w:val="7F7E81B4"/>
    <w:rsid w:val="7F7F2DDA"/>
    <w:rsid w:val="7F7FA5A3"/>
    <w:rsid w:val="7F7FDEB3"/>
    <w:rsid w:val="7F7FE25F"/>
    <w:rsid w:val="7F7FEEDD"/>
    <w:rsid w:val="7F8D7998"/>
    <w:rsid w:val="7F956F7A"/>
    <w:rsid w:val="7F9E9825"/>
    <w:rsid w:val="7FA583F8"/>
    <w:rsid w:val="7FAD2AF3"/>
    <w:rsid w:val="7FADDB1D"/>
    <w:rsid w:val="7FAE64C1"/>
    <w:rsid w:val="7FAF57F3"/>
    <w:rsid w:val="7FBD694C"/>
    <w:rsid w:val="7FBF099E"/>
    <w:rsid w:val="7FC66A5F"/>
    <w:rsid w:val="7FCBA352"/>
    <w:rsid w:val="7FCF04C9"/>
    <w:rsid w:val="7FCFA9DE"/>
    <w:rsid w:val="7FD5D345"/>
    <w:rsid w:val="7FD7F348"/>
    <w:rsid w:val="7FDB3D9F"/>
    <w:rsid w:val="7FDF3EEC"/>
    <w:rsid w:val="7FDFDBA0"/>
    <w:rsid w:val="7FE58FF7"/>
    <w:rsid w:val="7FE67113"/>
    <w:rsid w:val="7FE7F3E7"/>
    <w:rsid w:val="7FE8BEE1"/>
    <w:rsid w:val="7FED3050"/>
    <w:rsid w:val="7FED8308"/>
    <w:rsid w:val="7FEF23A5"/>
    <w:rsid w:val="7FEFA0C2"/>
    <w:rsid w:val="7FF01D11"/>
    <w:rsid w:val="7FF7769A"/>
    <w:rsid w:val="7FF7DCF2"/>
    <w:rsid w:val="7FF89EF2"/>
    <w:rsid w:val="7FFB5848"/>
    <w:rsid w:val="7FFDC7FA"/>
    <w:rsid w:val="7FFFAE8B"/>
    <w:rsid w:val="7FFFB123"/>
    <w:rsid w:val="7FFFC4C4"/>
    <w:rsid w:val="7FFFCE12"/>
    <w:rsid w:val="7FFFF313"/>
    <w:rsid w:val="8E1F765E"/>
    <w:rsid w:val="8F728CFC"/>
    <w:rsid w:val="8FF7DE57"/>
    <w:rsid w:val="8FFF5C48"/>
    <w:rsid w:val="97FAADA5"/>
    <w:rsid w:val="97FF31FE"/>
    <w:rsid w:val="9A5B76D0"/>
    <w:rsid w:val="9ABFDCC6"/>
    <w:rsid w:val="9B339AF2"/>
    <w:rsid w:val="9BE33342"/>
    <w:rsid w:val="9CFFFE03"/>
    <w:rsid w:val="9DBEE900"/>
    <w:rsid w:val="9DFD1896"/>
    <w:rsid w:val="9E6782C0"/>
    <w:rsid w:val="9EBED305"/>
    <w:rsid w:val="9EFF6EE9"/>
    <w:rsid w:val="9F7370FE"/>
    <w:rsid w:val="9F7EA27E"/>
    <w:rsid w:val="9FA346E3"/>
    <w:rsid w:val="9FDED63D"/>
    <w:rsid w:val="9FFF061C"/>
    <w:rsid w:val="9FFFF6A4"/>
    <w:rsid w:val="A2BE69C2"/>
    <w:rsid w:val="A667A615"/>
    <w:rsid w:val="A7636F25"/>
    <w:rsid w:val="A7667E3B"/>
    <w:rsid w:val="AAEC6413"/>
    <w:rsid w:val="AB5FD59D"/>
    <w:rsid w:val="AB7F36E3"/>
    <w:rsid w:val="ABE5C066"/>
    <w:rsid w:val="ACB750D5"/>
    <w:rsid w:val="ADDF0B6F"/>
    <w:rsid w:val="AE3D304F"/>
    <w:rsid w:val="AE7A6A90"/>
    <w:rsid w:val="AF5D9140"/>
    <w:rsid w:val="AF8F56D0"/>
    <w:rsid w:val="AFDF8E1C"/>
    <w:rsid w:val="AFFBD211"/>
    <w:rsid w:val="AFFF1F32"/>
    <w:rsid w:val="B1F9A0F1"/>
    <w:rsid w:val="B22742D2"/>
    <w:rsid w:val="B379C565"/>
    <w:rsid w:val="B3EECBF7"/>
    <w:rsid w:val="B3EF337F"/>
    <w:rsid w:val="B4224783"/>
    <w:rsid w:val="B4FBEE68"/>
    <w:rsid w:val="B57BAFA9"/>
    <w:rsid w:val="B5DDA490"/>
    <w:rsid w:val="B5F37F97"/>
    <w:rsid w:val="B67B4C77"/>
    <w:rsid w:val="B6F5EA92"/>
    <w:rsid w:val="B71E635B"/>
    <w:rsid w:val="B76FDBA6"/>
    <w:rsid w:val="B777CFE7"/>
    <w:rsid w:val="B7BF2D96"/>
    <w:rsid w:val="B7BF8DEC"/>
    <w:rsid w:val="B7FD3B8E"/>
    <w:rsid w:val="B7FD84A5"/>
    <w:rsid w:val="B8EFB2FE"/>
    <w:rsid w:val="B8F7BDA9"/>
    <w:rsid w:val="B9BB722B"/>
    <w:rsid w:val="B9BB78C7"/>
    <w:rsid w:val="BAD34662"/>
    <w:rsid w:val="BB1E9A4F"/>
    <w:rsid w:val="BB8767E0"/>
    <w:rsid w:val="BB9F3E9E"/>
    <w:rsid w:val="BBAFD3CA"/>
    <w:rsid w:val="BBD1D2C6"/>
    <w:rsid w:val="BBD6E32F"/>
    <w:rsid w:val="BBEE818F"/>
    <w:rsid w:val="BBF70A8B"/>
    <w:rsid w:val="BCEA15EF"/>
    <w:rsid w:val="BD2FB838"/>
    <w:rsid w:val="BD3B417B"/>
    <w:rsid w:val="BDADC548"/>
    <w:rsid w:val="BDFB1227"/>
    <w:rsid w:val="BE4F8AA4"/>
    <w:rsid w:val="BE6F8DDC"/>
    <w:rsid w:val="BE75A388"/>
    <w:rsid w:val="BE7D11F6"/>
    <w:rsid w:val="BE7DE541"/>
    <w:rsid w:val="BEAD8650"/>
    <w:rsid w:val="BEC57CB7"/>
    <w:rsid w:val="BED571C1"/>
    <w:rsid w:val="BEDF4EA3"/>
    <w:rsid w:val="BEF31206"/>
    <w:rsid w:val="BEFB11D2"/>
    <w:rsid w:val="BEFF429B"/>
    <w:rsid w:val="BF3B0C95"/>
    <w:rsid w:val="BF5F1AE9"/>
    <w:rsid w:val="BF5FDCF0"/>
    <w:rsid w:val="BF6D8282"/>
    <w:rsid w:val="BF7511AB"/>
    <w:rsid w:val="BF7F7484"/>
    <w:rsid w:val="BFA631D0"/>
    <w:rsid w:val="BFAFDEA2"/>
    <w:rsid w:val="BFB7475C"/>
    <w:rsid w:val="BFB7EF86"/>
    <w:rsid w:val="BFBF4015"/>
    <w:rsid w:val="BFBF625C"/>
    <w:rsid w:val="BFBFCD53"/>
    <w:rsid w:val="BFC95E37"/>
    <w:rsid w:val="BFD5D952"/>
    <w:rsid w:val="BFDBFE4C"/>
    <w:rsid w:val="BFDDA89D"/>
    <w:rsid w:val="BFDEFE84"/>
    <w:rsid w:val="BFDF0EC3"/>
    <w:rsid w:val="BFE75957"/>
    <w:rsid w:val="BFEBA850"/>
    <w:rsid w:val="BFEF7422"/>
    <w:rsid w:val="BFF434F6"/>
    <w:rsid w:val="BFF92596"/>
    <w:rsid w:val="BFFB9147"/>
    <w:rsid w:val="BFFF360C"/>
    <w:rsid w:val="BFFF5208"/>
    <w:rsid w:val="C5DD63A1"/>
    <w:rsid w:val="C7776BA4"/>
    <w:rsid w:val="C7F72922"/>
    <w:rsid w:val="CA46433E"/>
    <w:rsid w:val="CABEA32B"/>
    <w:rsid w:val="CB5A82CA"/>
    <w:rsid w:val="CBD695B1"/>
    <w:rsid w:val="CBD7963E"/>
    <w:rsid w:val="CBF741DF"/>
    <w:rsid w:val="CD1FF057"/>
    <w:rsid w:val="CD3790F8"/>
    <w:rsid w:val="CDB6DE81"/>
    <w:rsid w:val="CDFAF5B4"/>
    <w:rsid w:val="CF2331C8"/>
    <w:rsid w:val="CF6F1FEB"/>
    <w:rsid w:val="CF6FD68A"/>
    <w:rsid w:val="CF850594"/>
    <w:rsid w:val="CFBE415F"/>
    <w:rsid w:val="CFE39D61"/>
    <w:rsid w:val="CFEFC41B"/>
    <w:rsid w:val="CFF294CF"/>
    <w:rsid w:val="CFFD5964"/>
    <w:rsid w:val="D28FCB53"/>
    <w:rsid w:val="D2AEFD39"/>
    <w:rsid w:val="D38F5BB0"/>
    <w:rsid w:val="D3FE6116"/>
    <w:rsid w:val="D47E7E86"/>
    <w:rsid w:val="D4DA6222"/>
    <w:rsid w:val="D4EFDF5B"/>
    <w:rsid w:val="D57C06C7"/>
    <w:rsid w:val="D5BFE35E"/>
    <w:rsid w:val="D5D517EA"/>
    <w:rsid w:val="D5FDA202"/>
    <w:rsid w:val="D637E125"/>
    <w:rsid w:val="D67F3187"/>
    <w:rsid w:val="D6C54BFB"/>
    <w:rsid w:val="D6FF5451"/>
    <w:rsid w:val="D757925E"/>
    <w:rsid w:val="D779B982"/>
    <w:rsid w:val="D77FCA6E"/>
    <w:rsid w:val="D7A30320"/>
    <w:rsid w:val="D7BBD38B"/>
    <w:rsid w:val="D7BF209D"/>
    <w:rsid w:val="D7BF4320"/>
    <w:rsid w:val="D7E2106E"/>
    <w:rsid w:val="D7F63F18"/>
    <w:rsid w:val="D7FF0922"/>
    <w:rsid w:val="D7FF11B6"/>
    <w:rsid w:val="D8CA94A4"/>
    <w:rsid w:val="D8DF347D"/>
    <w:rsid w:val="D8FF48EA"/>
    <w:rsid w:val="DA477FC9"/>
    <w:rsid w:val="DA7D2610"/>
    <w:rsid w:val="DA8FAA4D"/>
    <w:rsid w:val="DAF51FDC"/>
    <w:rsid w:val="DB3B6D81"/>
    <w:rsid w:val="DBE7F07D"/>
    <w:rsid w:val="DBEBCCFD"/>
    <w:rsid w:val="DBF404C9"/>
    <w:rsid w:val="DCBB517A"/>
    <w:rsid w:val="DCBE874C"/>
    <w:rsid w:val="DCFC869C"/>
    <w:rsid w:val="DD3F851F"/>
    <w:rsid w:val="DDA34FEF"/>
    <w:rsid w:val="DDE7B892"/>
    <w:rsid w:val="DDEDD0F3"/>
    <w:rsid w:val="DDEF9463"/>
    <w:rsid w:val="DDFDBB7F"/>
    <w:rsid w:val="DDFE5719"/>
    <w:rsid w:val="DE0E6E6E"/>
    <w:rsid w:val="DEDF0579"/>
    <w:rsid w:val="DEE9BD96"/>
    <w:rsid w:val="DEEE49F4"/>
    <w:rsid w:val="DEFD4576"/>
    <w:rsid w:val="DEFDBADA"/>
    <w:rsid w:val="DEFF8C55"/>
    <w:rsid w:val="DF57E490"/>
    <w:rsid w:val="DF67286C"/>
    <w:rsid w:val="DF7B67FD"/>
    <w:rsid w:val="DF7ECD6C"/>
    <w:rsid w:val="DFAFAA8F"/>
    <w:rsid w:val="DFB77093"/>
    <w:rsid w:val="DFBA9CF4"/>
    <w:rsid w:val="DFBB2C2A"/>
    <w:rsid w:val="DFCD5F7D"/>
    <w:rsid w:val="DFD9E41F"/>
    <w:rsid w:val="DFE5A22D"/>
    <w:rsid w:val="DFE60B53"/>
    <w:rsid w:val="DFE624D7"/>
    <w:rsid w:val="DFE717B9"/>
    <w:rsid w:val="DFE7E878"/>
    <w:rsid w:val="DFEF17C0"/>
    <w:rsid w:val="DFF77525"/>
    <w:rsid w:val="DFFE3D08"/>
    <w:rsid w:val="E3277C0C"/>
    <w:rsid w:val="E3A3D90B"/>
    <w:rsid w:val="E3B833C4"/>
    <w:rsid w:val="E3FF6143"/>
    <w:rsid w:val="E63E4E82"/>
    <w:rsid w:val="E67F38E5"/>
    <w:rsid w:val="E6F5CD75"/>
    <w:rsid w:val="E6FF2F43"/>
    <w:rsid w:val="E7451F00"/>
    <w:rsid w:val="E77B58DB"/>
    <w:rsid w:val="E77E761C"/>
    <w:rsid w:val="E77FB003"/>
    <w:rsid w:val="E7DD8708"/>
    <w:rsid w:val="E7DFD927"/>
    <w:rsid w:val="E7E4AAA3"/>
    <w:rsid w:val="E7F607D8"/>
    <w:rsid w:val="E7FB40ED"/>
    <w:rsid w:val="E7FDC623"/>
    <w:rsid w:val="E7FFEB4F"/>
    <w:rsid w:val="EA5F50A9"/>
    <w:rsid w:val="EAA7911E"/>
    <w:rsid w:val="EAFD4E19"/>
    <w:rsid w:val="EB9B371C"/>
    <w:rsid w:val="EBBC0527"/>
    <w:rsid w:val="EBDF893F"/>
    <w:rsid w:val="EBF7FDDA"/>
    <w:rsid w:val="EBFE2778"/>
    <w:rsid w:val="ECEFE2D1"/>
    <w:rsid w:val="ED78A4F9"/>
    <w:rsid w:val="ED7F4B20"/>
    <w:rsid w:val="ED7FEABE"/>
    <w:rsid w:val="ED8EA64C"/>
    <w:rsid w:val="ED8FADDA"/>
    <w:rsid w:val="EDA72A91"/>
    <w:rsid w:val="EDBD09A9"/>
    <w:rsid w:val="EDBFC565"/>
    <w:rsid w:val="EDE59D21"/>
    <w:rsid w:val="EDE77F53"/>
    <w:rsid w:val="EDF530E5"/>
    <w:rsid w:val="EDF5B704"/>
    <w:rsid w:val="EE5B869C"/>
    <w:rsid w:val="EE6F55EF"/>
    <w:rsid w:val="EE713F0E"/>
    <w:rsid w:val="EECF82B4"/>
    <w:rsid w:val="EEDF1829"/>
    <w:rsid w:val="EEDFA629"/>
    <w:rsid w:val="EEE7BB01"/>
    <w:rsid w:val="EEEEA120"/>
    <w:rsid w:val="EEEF1E07"/>
    <w:rsid w:val="EEFB475E"/>
    <w:rsid w:val="EEFBB1C8"/>
    <w:rsid w:val="EF78DD1B"/>
    <w:rsid w:val="EF7E0537"/>
    <w:rsid w:val="EFA5ED1A"/>
    <w:rsid w:val="EFAD22A7"/>
    <w:rsid w:val="EFBFA6BD"/>
    <w:rsid w:val="EFCEC632"/>
    <w:rsid w:val="EFD61E7B"/>
    <w:rsid w:val="EFDAA52B"/>
    <w:rsid w:val="EFDFED44"/>
    <w:rsid w:val="EFF373AF"/>
    <w:rsid w:val="EFF489A9"/>
    <w:rsid w:val="EFFBADD8"/>
    <w:rsid w:val="EFFCA10E"/>
    <w:rsid w:val="EFFF6804"/>
    <w:rsid w:val="EFFFD6CB"/>
    <w:rsid w:val="F1789489"/>
    <w:rsid w:val="F24F6B58"/>
    <w:rsid w:val="F2EFC63D"/>
    <w:rsid w:val="F2FD4492"/>
    <w:rsid w:val="F2FF67FB"/>
    <w:rsid w:val="F369CD34"/>
    <w:rsid w:val="F36B0302"/>
    <w:rsid w:val="F3AE3962"/>
    <w:rsid w:val="F3F7CD72"/>
    <w:rsid w:val="F3FBBB12"/>
    <w:rsid w:val="F3FF76A6"/>
    <w:rsid w:val="F4BFF2C7"/>
    <w:rsid w:val="F4EEF4B8"/>
    <w:rsid w:val="F4FE6FAB"/>
    <w:rsid w:val="F4FFD0CC"/>
    <w:rsid w:val="F55F092F"/>
    <w:rsid w:val="F56F62A3"/>
    <w:rsid w:val="F57CB068"/>
    <w:rsid w:val="F5DB4A6F"/>
    <w:rsid w:val="F5DDF558"/>
    <w:rsid w:val="F5FD924F"/>
    <w:rsid w:val="F651E89F"/>
    <w:rsid w:val="F65FC488"/>
    <w:rsid w:val="F66FFFBE"/>
    <w:rsid w:val="F6795092"/>
    <w:rsid w:val="F67F1AA1"/>
    <w:rsid w:val="F697D47C"/>
    <w:rsid w:val="F6DFBBD0"/>
    <w:rsid w:val="F6FF736B"/>
    <w:rsid w:val="F6FF8ABB"/>
    <w:rsid w:val="F76FC05C"/>
    <w:rsid w:val="F77174D9"/>
    <w:rsid w:val="F7736D80"/>
    <w:rsid w:val="F77B17AA"/>
    <w:rsid w:val="F77ED74D"/>
    <w:rsid w:val="F7B3069E"/>
    <w:rsid w:val="F7CF9273"/>
    <w:rsid w:val="F7DE2618"/>
    <w:rsid w:val="F7EDE385"/>
    <w:rsid w:val="F7EFC7DD"/>
    <w:rsid w:val="F7F4DEE9"/>
    <w:rsid w:val="F7FC03B9"/>
    <w:rsid w:val="F7FF8BC6"/>
    <w:rsid w:val="F8F54DFA"/>
    <w:rsid w:val="F91FCA98"/>
    <w:rsid w:val="F96776E3"/>
    <w:rsid w:val="F97331AD"/>
    <w:rsid w:val="F99E6094"/>
    <w:rsid w:val="F9CB7EDE"/>
    <w:rsid w:val="F9EF4047"/>
    <w:rsid w:val="F9F77072"/>
    <w:rsid w:val="FAD719C1"/>
    <w:rsid w:val="FAF5F95B"/>
    <w:rsid w:val="FAFFD3F9"/>
    <w:rsid w:val="FB1DE4C2"/>
    <w:rsid w:val="FB2F9C36"/>
    <w:rsid w:val="FB3D1DB8"/>
    <w:rsid w:val="FB3E0F69"/>
    <w:rsid w:val="FB3F5D15"/>
    <w:rsid w:val="FB61C81C"/>
    <w:rsid w:val="FB7BB860"/>
    <w:rsid w:val="FB7D38C0"/>
    <w:rsid w:val="FB8B557E"/>
    <w:rsid w:val="FB9DC6A3"/>
    <w:rsid w:val="FBB35640"/>
    <w:rsid w:val="FBCF82A1"/>
    <w:rsid w:val="FBD749A8"/>
    <w:rsid w:val="FBDA9BE0"/>
    <w:rsid w:val="FBE3008B"/>
    <w:rsid w:val="FBEADAD9"/>
    <w:rsid w:val="FBFACBD0"/>
    <w:rsid w:val="FBFB2C84"/>
    <w:rsid w:val="FBFB2FCA"/>
    <w:rsid w:val="FBFDA5AC"/>
    <w:rsid w:val="FBFE2026"/>
    <w:rsid w:val="FBFF7EF2"/>
    <w:rsid w:val="FBFF82BF"/>
    <w:rsid w:val="FC5FE86C"/>
    <w:rsid w:val="FC649F0B"/>
    <w:rsid w:val="FC6F6A3D"/>
    <w:rsid w:val="FC79B761"/>
    <w:rsid w:val="FC7B643D"/>
    <w:rsid w:val="FC7FDC4A"/>
    <w:rsid w:val="FCA3081F"/>
    <w:rsid w:val="FCE627D3"/>
    <w:rsid w:val="FCF669A2"/>
    <w:rsid w:val="FCFB4FA3"/>
    <w:rsid w:val="FCFE53BD"/>
    <w:rsid w:val="FD310758"/>
    <w:rsid w:val="FD5F5388"/>
    <w:rsid w:val="FD5FC2CA"/>
    <w:rsid w:val="FD7F35EC"/>
    <w:rsid w:val="FDBFF543"/>
    <w:rsid w:val="FDDA93BB"/>
    <w:rsid w:val="FDDFDF34"/>
    <w:rsid w:val="FDDFFD9A"/>
    <w:rsid w:val="FDFD41F0"/>
    <w:rsid w:val="FDFE9EFA"/>
    <w:rsid w:val="FDFF455E"/>
    <w:rsid w:val="FE2A584A"/>
    <w:rsid w:val="FE398695"/>
    <w:rsid w:val="FE572BBB"/>
    <w:rsid w:val="FE5D8553"/>
    <w:rsid w:val="FE6DAACC"/>
    <w:rsid w:val="FE7F3A36"/>
    <w:rsid w:val="FEA7CD4C"/>
    <w:rsid w:val="FEBFC724"/>
    <w:rsid w:val="FEBFCD9A"/>
    <w:rsid w:val="FEDF5629"/>
    <w:rsid w:val="FEF37979"/>
    <w:rsid w:val="FEF445FD"/>
    <w:rsid w:val="FEF5ADA2"/>
    <w:rsid w:val="FEF5F370"/>
    <w:rsid w:val="FEF7DC0E"/>
    <w:rsid w:val="FEFD2E95"/>
    <w:rsid w:val="FEFF005D"/>
    <w:rsid w:val="FEFF5561"/>
    <w:rsid w:val="FEFF6E20"/>
    <w:rsid w:val="FF1776EF"/>
    <w:rsid w:val="FF17A3A0"/>
    <w:rsid w:val="FF328199"/>
    <w:rsid w:val="FF3522AB"/>
    <w:rsid w:val="FF3EDD41"/>
    <w:rsid w:val="FF533F7B"/>
    <w:rsid w:val="FF5BD2D0"/>
    <w:rsid w:val="FF5F50FC"/>
    <w:rsid w:val="FF6DF8DF"/>
    <w:rsid w:val="FF73E0BC"/>
    <w:rsid w:val="FF7F5FA5"/>
    <w:rsid w:val="FFAE1255"/>
    <w:rsid w:val="FFAE75CC"/>
    <w:rsid w:val="FFAE7999"/>
    <w:rsid w:val="FFAECE42"/>
    <w:rsid w:val="FFB53F43"/>
    <w:rsid w:val="FFB7A7CF"/>
    <w:rsid w:val="FFB9E6AD"/>
    <w:rsid w:val="FFBB1232"/>
    <w:rsid w:val="FFBE287E"/>
    <w:rsid w:val="FFBF4365"/>
    <w:rsid w:val="FFC6C8AE"/>
    <w:rsid w:val="FFCFC5E9"/>
    <w:rsid w:val="FFD5AA4B"/>
    <w:rsid w:val="FFD70894"/>
    <w:rsid w:val="FFDE8A6E"/>
    <w:rsid w:val="FFDF538A"/>
    <w:rsid w:val="FFEA163F"/>
    <w:rsid w:val="FFEA5764"/>
    <w:rsid w:val="FFEBA5CE"/>
    <w:rsid w:val="FFEBE4B7"/>
    <w:rsid w:val="FFEF459B"/>
    <w:rsid w:val="FFEF5A82"/>
    <w:rsid w:val="FFF4F612"/>
    <w:rsid w:val="FFF5A8EC"/>
    <w:rsid w:val="FFF672A6"/>
    <w:rsid w:val="FFF96D96"/>
    <w:rsid w:val="FFFAFCDD"/>
    <w:rsid w:val="FFFC471C"/>
    <w:rsid w:val="FFFC7FA0"/>
    <w:rsid w:val="FFFD0A03"/>
    <w:rsid w:val="FFFD39A1"/>
    <w:rsid w:val="FFFDC110"/>
    <w:rsid w:val="FFFDE60F"/>
    <w:rsid w:val="FFFE004A"/>
    <w:rsid w:val="FFFE5E5E"/>
    <w:rsid w:val="FFFF2027"/>
    <w:rsid w:val="FFFF53AB"/>
    <w:rsid w:val="FFFF5F3D"/>
    <w:rsid w:val="FFFFCD6F"/>
    <w:rsid w:val="FFFFD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99"/>
    <w:pPr>
      <w:spacing w:line="480" w:lineRule="auto"/>
      <w:ind w:firstLine="1440" w:firstLineChars="200"/>
      <w:jc w:val="both"/>
    </w:pPr>
    <w:rPr>
      <w:rFonts w:ascii="仿宋" w:hAnsi="仿宋" w:eastAsia="仿宋"/>
      <w:color w:val="000000"/>
      <w:sz w:val="28"/>
      <w:szCs w:val="28"/>
      <w:lang w:val="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3174</Words>
  <Characters>3217</Characters>
  <Lines>0</Lines>
  <Paragraphs>0</Paragraphs>
  <TotalTime>27</TotalTime>
  <ScaleCrop>false</ScaleCrop>
  <LinksUpToDate>false</LinksUpToDate>
  <CharactersWithSpaces>3217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2023-12-12T01:34:00Z</dcterms:created>
  <dc:creator>csrc</dc:creator>
  <cp:lastModifiedBy>周周</cp:lastModifiedBy>
  <dcterms:modified xsi:type="dcterms:W3CDTF">2025-09-12T11:18:23Z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E2BA375164BE45E2ADA05A434B964980_13</vt:lpwstr>
  </property>
  <property fmtid="{D5CDD505-2E9C-101B-9397-08002B2CF9AE}" pid="4" name="KSOTemplateDocerSaveRecord">
    <vt:lpwstr>eyJoZGlkIjoiMjRjMjMxYzE1NDg3OWQ4ZjdkY2UwYjg2NzkzYzkyM2MiLCJ1c2VySWQiOiIzODQ3Mzc5MzcifQ==</vt:lpwstr>
  </property>
</Properties>
</file>